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2DBE" w14:textId="77777777" w:rsidR="00BD460A" w:rsidRDefault="00BD460A">
      <w:pPr>
        <w:spacing w:after="480"/>
      </w:pPr>
    </w:p>
    <w:p w14:paraId="66AFC7F4" w14:textId="77777777" w:rsidR="00BD460A" w:rsidRDefault="00000000">
      <w:pPr>
        <w:spacing w:after="160"/>
        <w:jc w:val="center"/>
        <w:rPr>
          <w:rFonts w:ascii="Times New Roman" w:hAnsi="Times New Roman" w:cs="Times New Roman"/>
          <w:color w:val="215E99" w:themeColor="text2" w:themeTint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ТЕНДЕРНАЯ ДОКУМЕНТАЦИЯ</w:t>
      </w:r>
    </w:p>
    <w:p w14:paraId="0096D075" w14:textId="77777777" w:rsidR="00BD460A" w:rsidRDefault="00000000">
      <w:pPr>
        <w:spacing w:after="160"/>
        <w:jc w:val="center"/>
        <w:rPr>
          <w:rFonts w:ascii="Times New Roman" w:hAnsi="Times New Roman" w:cs="Times New Roman"/>
          <w:color w:val="215E99" w:themeColor="text2" w:themeTint="BF"/>
          <w:sz w:val="32"/>
          <w:szCs w:val="32"/>
        </w:rPr>
      </w:pPr>
      <w:r>
        <w:rPr>
          <w:rFonts w:ascii="Times New Roman" w:hAnsi="Times New Roman" w:cs="Times New Roman"/>
          <w:color w:val="215E99" w:themeColor="text2" w:themeTint="BF"/>
          <w:sz w:val="32"/>
          <w:szCs w:val="32"/>
        </w:rPr>
        <w:t>по тендеру</w:t>
      </w:r>
    </w:p>
    <w:p w14:paraId="029189B5" w14:textId="77777777" w:rsidR="00BD460A" w:rsidRDefault="00000000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lang w:val="ru-RU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 xml:space="preserve">«Приобретение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ru-RU"/>
        </w:rPr>
        <w:t>системы удалённой идентификации клиентов (</w:t>
      </w:r>
      <w:r w:rsidRPr="009034A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en-US"/>
        </w:rPr>
        <w:t>KYC</w:t>
      </w:r>
      <w:r w:rsidRPr="009034A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ru-RU"/>
        </w:rPr>
        <w:t xml:space="preserve"> )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en-US"/>
        </w:rPr>
        <w:t>c</w:t>
      </w:r>
      <w:r w:rsidRPr="009034A1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ru-RU"/>
        </w:rPr>
        <w:t xml:space="preserve">использованием биометрии и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en-US"/>
        </w:rPr>
        <w:t>OCR</w:t>
      </w: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ru-RU"/>
        </w:rPr>
        <w:t>»</w:t>
      </w:r>
    </w:p>
    <w:p w14:paraId="70EEC216" w14:textId="77777777" w:rsidR="00BD460A" w:rsidRDefault="00BD460A">
      <w:pPr>
        <w:spacing w:after="480"/>
        <w:jc w:val="center"/>
        <w:rPr>
          <w:rFonts w:ascii="Times New Roman" w:hAnsi="Times New Roman" w:cs="Times New Roman"/>
        </w:rPr>
      </w:pPr>
    </w:p>
    <w:p w14:paraId="1298B381" w14:textId="77777777" w:rsidR="00BD460A" w:rsidRDefault="00000000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E75B6"/>
          <w:sz w:val="24"/>
          <w:szCs w:val="24"/>
        </w:rPr>
        <w:t>ОАО «Банк Эсхата»</w:t>
      </w:r>
    </w:p>
    <w:p w14:paraId="072B0E25" w14:textId="77777777" w:rsidR="00BD460A" w:rsidRDefault="00000000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606060"/>
        </w:rPr>
        <w:t>г. Худжанд, 2026 г.</w:t>
      </w:r>
    </w:p>
    <w:p w14:paraId="19CA5059" w14:textId="77777777" w:rsidR="00BD460A" w:rsidRDefault="00BD460A">
      <w:pPr>
        <w:pBdr>
          <w:bottom w:val="single" w:sz="6" w:space="1" w:color="2E75B6"/>
        </w:pBdr>
        <w:rPr>
          <w:rFonts w:ascii="Times New Roman" w:hAnsi="Times New Roman" w:cs="Times New Roman"/>
        </w:rPr>
      </w:pPr>
    </w:p>
    <w:p w14:paraId="21F07D0F" w14:textId="77777777" w:rsidR="00BD460A" w:rsidRDefault="00000000">
      <w:pPr>
        <w:spacing w:before="200" w:after="160"/>
        <w:rPr>
          <w:rFonts w:ascii="Times New Roman" w:hAnsi="Times New Roman" w:cs="Times New Roman"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1. Описание общих сведений о предмете тендера</w:t>
      </w:r>
    </w:p>
    <w:tbl>
      <w:tblPr>
        <w:tblStyle w:val="aa"/>
        <w:tblW w:w="9543" w:type="dxa"/>
        <w:tblLook w:val="04A0" w:firstRow="1" w:lastRow="0" w:firstColumn="1" w:lastColumn="0" w:noHBand="0" w:noVBand="1"/>
      </w:tblPr>
      <w:tblGrid>
        <w:gridCol w:w="2543"/>
        <w:gridCol w:w="7000"/>
      </w:tblGrid>
      <w:tr w:rsidR="00BD460A" w14:paraId="00BF8153" w14:textId="77777777">
        <w:tc>
          <w:tcPr>
            <w:tcW w:w="2543" w:type="dxa"/>
          </w:tcPr>
          <w:p w14:paraId="6F047041" w14:textId="77777777" w:rsidR="00BD460A" w:rsidRDefault="00000000">
            <w:pPr>
              <w:jc w:val="center"/>
              <w:rPr>
                <w:b/>
                <w:bCs/>
                <w:color w:val="215E99" w:themeColor="text2" w:themeTint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  <w:sz w:val="22"/>
                <w:szCs w:val="22"/>
              </w:rPr>
              <w:t>Заказчик:</w:t>
            </w:r>
          </w:p>
        </w:tc>
        <w:tc>
          <w:tcPr>
            <w:tcW w:w="7000" w:type="dxa"/>
          </w:tcPr>
          <w:p w14:paraId="5AD826C8" w14:textId="77777777" w:rsidR="00BD460A" w:rsidRDefault="00000000">
            <w:pPr>
              <w:jc w:val="center"/>
              <w:rPr>
                <w:b/>
                <w:bCs/>
                <w:color w:val="215E99" w:themeColor="text2" w:themeTint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  <w:sz w:val="22"/>
                <w:szCs w:val="22"/>
              </w:rPr>
              <w:t>ОАО «Банк Эсхата»</w:t>
            </w:r>
          </w:p>
        </w:tc>
      </w:tr>
      <w:tr w:rsidR="00BD460A" w14:paraId="757D42AE" w14:textId="77777777">
        <w:tc>
          <w:tcPr>
            <w:tcW w:w="2543" w:type="dxa"/>
          </w:tcPr>
          <w:p w14:paraId="20D794F4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Общая информация о Банке</w:t>
            </w:r>
          </w:p>
        </w:tc>
        <w:tc>
          <w:tcPr>
            <w:tcW w:w="7000" w:type="dxa"/>
          </w:tcPr>
          <w:p w14:paraId="22646549" w14:textId="77777777" w:rsidR="00BD460A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ОАО «Банк Эсхата» — один из крупнейших участников рынка банковских услуг Таджикистана, осуществляющий все основные виды банковских операций. Сеть Банка Эсхата формируют 1 Операционное управление в здании Головного офиса, 32 филиала и 105 Центров банковского обслуживания.</w:t>
            </w:r>
          </w:p>
        </w:tc>
      </w:tr>
      <w:tr w:rsidR="00BD460A" w14:paraId="04E85F5B" w14:textId="77777777">
        <w:trPr>
          <w:trHeight w:val="1184"/>
        </w:trPr>
        <w:tc>
          <w:tcPr>
            <w:tcW w:w="2543" w:type="dxa"/>
          </w:tcPr>
          <w:p w14:paraId="782CA73B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Предмет Тендера</w:t>
            </w:r>
          </w:p>
        </w:tc>
        <w:tc>
          <w:tcPr>
            <w:tcW w:w="7000" w:type="dxa"/>
          </w:tcPr>
          <w:p w14:paraId="7C42220B" w14:textId="77777777" w:rsidR="00BD460A" w:rsidRDefault="00000000">
            <w:pPr>
              <w:jc w:val="center"/>
            </w:pPr>
            <w:r>
              <w:rPr>
                <w:rFonts w:ascii="Times New Roman" w:eastAsia="SimSun" w:hAnsi="Times New Roman" w:cs="Times New Roman"/>
              </w:rPr>
              <w:t>Привлечение компаний для поставки / предоставления программного обеспечения для удалённой идентификации клиентов (KYC), включая OCR-распознавание документов, биометрическую идентификацию, Mobile SDK, лицензии на ПО, внедрение, настройку и техническую поддержку</w:t>
            </w:r>
          </w:p>
        </w:tc>
      </w:tr>
      <w:tr w:rsidR="00BD460A" w14:paraId="3EE3410E" w14:textId="77777777">
        <w:tc>
          <w:tcPr>
            <w:tcW w:w="2543" w:type="dxa"/>
          </w:tcPr>
          <w:p w14:paraId="3162B11C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Срок и условия договора</w:t>
            </w:r>
          </w:p>
        </w:tc>
        <w:tc>
          <w:tcPr>
            <w:tcW w:w="7000" w:type="dxa"/>
          </w:tcPr>
          <w:p w14:paraId="5EC2B486" w14:textId="77777777" w:rsidR="00BD460A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Аккредитация компании как поставщика сроком на 12 месяцев с даты заключения договора.</w:t>
            </w:r>
          </w:p>
        </w:tc>
      </w:tr>
      <w:tr w:rsidR="00BD460A" w14:paraId="0931A8B1" w14:textId="77777777">
        <w:tc>
          <w:tcPr>
            <w:tcW w:w="2543" w:type="dxa"/>
          </w:tcPr>
          <w:p w14:paraId="435B2B94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Способ проведения Тендера</w:t>
            </w:r>
          </w:p>
        </w:tc>
        <w:tc>
          <w:tcPr>
            <w:tcW w:w="7000" w:type="dxa"/>
          </w:tcPr>
          <w:p w14:paraId="2295D734" w14:textId="77777777" w:rsidR="00BD460A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Открытый тендер</w:t>
            </w:r>
          </w:p>
        </w:tc>
      </w:tr>
      <w:tr w:rsidR="00BD460A" w14:paraId="4E9621F2" w14:textId="77777777">
        <w:tc>
          <w:tcPr>
            <w:tcW w:w="2543" w:type="dxa"/>
          </w:tcPr>
          <w:p w14:paraId="4379C3E2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Условия оказания услуг</w:t>
            </w:r>
          </w:p>
        </w:tc>
        <w:tc>
          <w:tcPr>
            <w:tcW w:w="7000" w:type="dxa"/>
          </w:tcPr>
          <w:p w14:paraId="72623046" w14:textId="017C2C27" w:rsidR="00BD460A" w:rsidRPr="003E011F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Республика Таджикистан</w:t>
            </w:r>
            <w:r w:rsidR="003E011F">
              <w:rPr>
                <w:rFonts w:ascii="Times New Roman" w:hAnsi="Times New Roman" w:cs="Times New Roman"/>
                <w:lang w:val="ru-RU"/>
              </w:rPr>
              <w:t>, г. Худжанд</w:t>
            </w:r>
          </w:p>
        </w:tc>
      </w:tr>
      <w:tr w:rsidR="00BD460A" w14:paraId="37A3C92C" w14:textId="77777777">
        <w:tc>
          <w:tcPr>
            <w:tcW w:w="2543" w:type="dxa"/>
          </w:tcPr>
          <w:p w14:paraId="6820830F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Дата объявления Тендера</w:t>
            </w:r>
          </w:p>
        </w:tc>
        <w:tc>
          <w:tcPr>
            <w:tcW w:w="7000" w:type="dxa"/>
          </w:tcPr>
          <w:p w14:paraId="2E99453C" w14:textId="26A445DB" w:rsidR="00BD460A" w:rsidRDefault="00443148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05.06.</w:t>
            </w:r>
            <w:r>
              <w:rPr>
                <w:rFonts w:ascii="Times New Roman" w:hAnsi="Times New Roman" w:cs="Times New Roman"/>
              </w:rPr>
              <w:t>2026 г.</w:t>
            </w:r>
          </w:p>
        </w:tc>
      </w:tr>
      <w:tr w:rsidR="00BD460A" w14:paraId="674A252E" w14:textId="77777777">
        <w:tc>
          <w:tcPr>
            <w:tcW w:w="2543" w:type="dxa"/>
          </w:tcPr>
          <w:p w14:paraId="5BD29834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Дата окончания подачи предложений</w:t>
            </w:r>
          </w:p>
        </w:tc>
        <w:tc>
          <w:tcPr>
            <w:tcW w:w="7000" w:type="dxa"/>
          </w:tcPr>
          <w:p w14:paraId="52BF5C28" w14:textId="7B5EB4FF" w:rsidR="00BD460A" w:rsidRDefault="00443148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26.06.</w:t>
            </w:r>
            <w:r>
              <w:rPr>
                <w:rFonts w:ascii="Times New Roman" w:hAnsi="Times New Roman" w:cs="Times New Roman"/>
              </w:rPr>
              <w:t>2026 г.</w:t>
            </w:r>
          </w:p>
        </w:tc>
      </w:tr>
      <w:tr w:rsidR="00BD460A" w14:paraId="5934A465" w14:textId="77777777">
        <w:trPr>
          <w:trHeight w:val="1234"/>
        </w:trPr>
        <w:tc>
          <w:tcPr>
            <w:tcW w:w="2543" w:type="dxa"/>
          </w:tcPr>
          <w:p w14:paraId="779346E5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Дата подведения итогов Тендера</w:t>
            </w:r>
          </w:p>
        </w:tc>
        <w:tc>
          <w:tcPr>
            <w:tcW w:w="7000" w:type="dxa"/>
          </w:tcPr>
          <w:p w14:paraId="23827EBD" w14:textId="77777777" w:rsidR="00EF0134" w:rsidRDefault="00000000" w:rsidP="00EF013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При получении недостаточного количества заявок, или в случае несоответствия заявок участников Тендера требованиям Банка, Банк имеет право продлить срок Тендера, соответственно будут продлены сроки подведения итогов Тендера.</w:t>
            </w:r>
            <w:r w:rsidR="00EF0134">
              <w:t xml:space="preserve"> </w:t>
            </w:r>
          </w:p>
          <w:p w14:paraId="78068584" w14:textId="26019BEA" w:rsidR="00EF0134" w:rsidRPr="00EF0134" w:rsidRDefault="00EF0134" w:rsidP="00EF01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0134">
              <w:rPr>
                <w:rFonts w:ascii="Times New Roman" w:hAnsi="Times New Roman" w:cs="Times New Roman"/>
              </w:rPr>
              <w:t>Дата подведения итогов Тендера определяется Банком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0134">
              <w:rPr>
                <w:rFonts w:ascii="Times New Roman" w:hAnsi="Times New Roman" w:cs="Times New Roman"/>
              </w:rPr>
              <w:t>осуществляется в течение 10 (десяти) рабочих дней после даты окончания подачи предложений.</w:t>
            </w:r>
          </w:p>
          <w:p w14:paraId="755B5A03" w14:textId="2D3CFFD5" w:rsidR="00BD460A" w:rsidRDefault="00EF0134" w:rsidP="00EF0134">
            <w:pPr>
              <w:jc w:val="center"/>
            </w:pPr>
            <w:r w:rsidRPr="00EF0134">
              <w:rPr>
                <w:rFonts w:ascii="Times New Roman" w:hAnsi="Times New Roman" w:cs="Times New Roman"/>
              </w:rPr>
              <w:t>При необходимости проведения дополнительной оценки, демонстрации решения (PoC), уточнения условий или получения дополнительной информации от участников, срок подведения итогов может быть продлён по решению Банка.</w:t>
            </w:r>
          </w:p>
        </w:tc>
      </w:tr>
      <w:tr w:rsidR="00BD460A" w14:paraId="2FAD76A6" w14:textId="77777777">
        <w:tc>
          <w:tcPr>
            <w:tcW w:w="2543" w:type="dxa"/>
          </w:tcPr>
          <w:p w14:paraId="5EA5DDBA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Место проведения Тендера</w:t>
            </w:r>
          </w:p>
        </w:tc>
        <w:tc>
          <w:tcPr>
            <w:tcW w:w="7000" w:type="dxa"/>
          </w:tcPr>
          <w:p w14:paraId="7D1F830F" w14:textId="77777777" w:rsidR="00BD460A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Республика Таджикистан, г. Худжанд, ул. Гагарина 135</w:t>
            </w:r>
          </w:p>
        </w:tc>
      </w:tr>
      <w:tr w:rsidR="00BD460A" w14:paraId="4EB1AB88" w14:textId="77777777">
        <w:tc>
          <w:tcPr>
            <w:tcW w:w="2543" w:type="dxa"/>
          </w:tcPr>
          <w:p w14:paraId="235FAAF5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Место приёма заявок</w:t>
            </w:r>
          </w:p>
        </w:tc>
        <w:tc>
          <w:tcPr>
            <w:tcW w:w="7000" w:type="dxa"/>
          </w:tcPr>
          <w:p w14:paraId="00999C4A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 на участие в Тендере принимаются по электронной почте Секретарём Тендерного Комитета ОАО «Банк Эсхата»,</w:t>
            </w:r>
          </w:p>
          <w:p w14:paraId="30309827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+992 (44) 600 0 600</w:t>
            </w:r>
          </w:p>
          <w:p w14:paraId="21638697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 tender@eskhata.com</w:t>
            </w:r>
          </w:p>
          <w:p w14:paraId="0301DD55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  <w:p w14:paraId="327D0AB1" w14:textId="0306A092" w:rsidR="00BD460A" w:rsidRPr="003E011F" w:rsidRDefault="0000000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или почтовым сообщением по адресу: Республика Таджикистан, г. Худжанд, ул. Гагарина 135</w:t>
            </w:r>
            <w:r w:rsidR="003E011F">
              <w:rPr>
                <w:rFonts w:ascii="Times New Roman" w:hAnsi="Times New Roman" w:cs="Times New Roman"/>
                <w:lang w:val="ru-RU"/>
              </w:rPr>
              <w:t>, 735700</w:t>
            </w:r>
          </w:p>
        </w:tc>
      </w:tr>
      <w:tr w:rsidR="00BD460A" w14:paraId="54E3DCB0" w14:textId="77777777">
        <w:trPr>
          <w:trHeight w:val="1219"/>
        </w:trPr>
        <w:tc>
          <w:tcPr>
            <w:tcW w:w="2543" w:type="dxa"/>
          </w:tcPr>
          <w:p w14:paraId="31D5C757" w14:textId="77777777" w:rsidR="00BD460A" w:rsidRDefault="00000000">
            <w:pPr>
              <w:jc w:val="left"/>
              <w:rPr>
                <w:b/>
                <w:bCs/>
                <w:color w:val="215E99" w:themeColor="text2" w:themeTint="BF"/>
              </w:rPr>
            </w:pPr>
            <w:r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lastRenderedPageBreak/>
              <w:t>Контактное лицо для получения разъяснений</w:t>
            </w:r>
          </w:p>
        </w:tc>
        <w:tc>
          <w:tcPr>
            <w:tcW w:w="7000" w:type="dxa"/>
          </w:tcPr>
          <w:p w14:paraId="506B1BD1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технического задания:</w:t>
            </w:r>
          </w:p>
          <w:p w14:paraId="54A1140A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представитель ОАО «Банк Эсхата»</w:t>
            </w:r>
          </w:p>
          <w:p w14:paraId="48694152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+992 (44) 600 0 600</w:t>
            </w:r>
          </w:p>
          <w:p w14:paraId="679A7B05" w14:textId="77777777" w:rsidR="00BD460A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e-mail: tender@eskhata.com</w:t>
            </w:r>
          </w:p>
        </w:tc>
      </w:tr>
    </w:tbl>
    <w:p w14:paraId="311BF2B9" w14:textId="77777777" w:rsidR="00BD460A" w:rsidRDefault="00BD460A">
      <w:pPr>
        <w:spacing w:before="200" w:after="160"/>
        <w:rPr>
          <w:rFonts w:ascii="Times New Roman" w:hAnsi="Times New Roman" w:cs="Times New Roman"/>
          <w:b/>
          <w:bCs/>
          <w:color w:val="1F3864"/>
          <w:sz w:val="26"/>
          <w:szCs w:val="26"/>
        </w:rPr>
      </w:pPr>
    </w:p>
    <w:p w14:paraId="0CC02BAB" w14:textId="77777777" w:rsidR="00BD460A" w:rsidRDefault="00000000">
      <w:pPr>
        <w:spacing w:before="200" w:after="160"/>
        <w:rPr>
          <w:rFonts w:ascii="Times New Roman" w:hAnsi="Times New Roman" w:cs="Times New Roman"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2. Порядок подачи заявок для участия в Тендере</w:t>
      </w:r>
    </w:p>
    <w:p w14:paraId="4357E496" w14:textId="77777777" w:rsidR="00BD460A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Тендере и необходимые документы должны быть предоставлены в запечатанном конверте с подписью или в электронном формате зашифрованным паролем, с последующим предоставлением пароля от файлов отдельным электронным письмом.</w:t>
      </w:r>
    </w:p>
    <w:p w14:paraId="1DE92171" w14:textId="77777777" w:rsidR="00BD460A" w:rsidRDefault="00000000">
      <w:pPr>
        <w:spacing w:after="80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Список требуемых документов:</w:t>
      </w:r>
    </w:p>
    <w:p w14:paraId="13B4A274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Тендерная заявка (Приложение №1)</w:t>
      </w:r>
    </w:p>
    <w:p w14:paraId="13C8EAAD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 (Приложение №2)</w:t>
      </w:r>
    </w:p>
    <w:p w14:paraId="1DDF9A9C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участнике тендера</w:t>
      </w:r>
    </w:p>
    <w:p w14:paraId="263B0926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организаций, с которыми участник заключал подобные договоры (опыт работы)</w:t>
      </w:r>
    </w:p>
    <w:p w14:paraId="41DAAC4E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Заверенная копия Устава (для юридических лиц)</w:t>
      </w:r>
    </w:p>
    <w:p w14:paraId="7D10FA55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или патента на предпринимательскую деятельность (для ИП)</w:t>
      </w:r>
    </w:p>
    <w:p w14:paraId="0F609275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лицензий, сертификатов, дилерских полномочий — при наличии</w:t>
      </w:r>
    </w:p>
    <w:p w14:paraId="06DF447C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Актуальная выписка из единого государственного реестра регистрации юридических лиц и индивидуальных предпринимателей</w:t>
      </w:r>
    </w:p>
    <w:p w14:paraId="3E530271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</w:p>
    <w:p w14:paraId="11918823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отчёты за последний год с отметкой налогового органа</w:t>
      </w:r>
    </w:p>
    <w:p w14:paraId="17206D73" w14:textId="77777777" w:rsidR="00BD460A" w:rsidRDefault="00000000">
      <w:pPr>
        <w:pStyle w:val="ab"/>
        <w:numPr>
          <w:ilvl w:val="0"/>
          <w:numId w:val="1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представителя на совершение сделки</w:t>
      </w:r>
    </w:p>
    <w:p w14:paraId="52139A3C" w14:textId="77777777" w:rsidR="00BD460A" w:rsidRDefault="00BD460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510D83F" w14:textId="77777777" w:rsidR="00BD460A" w:rsidRDefault="00000000">
      <w:pPr>
        <w:pBdr>
          <w:left w:val="single" w:sz="12" w:space="8" w:color="2E75B6"/>
        </w:pBdr>
        <w:shd w:val="clear" w:color="auto" w:fill="D6E4F7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Заявки принимаются по электронной почте Секретарём Тендерного Комитета ОАО «Банк Эсхата», телефон: +992 (44) 600 0 600, адрес: tender@eskhata.com. Заявки должны быть получены в срок до даты окончания подачи предложений.</w:t>
      </w:r>
    </w:p>
    <w:p w14:paraId="2E15704A" w14:textId="77777777" w:rsidR="00BD460A" w:rsidRDefault="00BD460A">
      <w:pPr>
        <w:spacing w:before="200" w:after="160"/>
        <w:rPr>
          <w:b/>
          <w:bCs/>
          <w:color w:val="1F3864"/>
          <w:sz w:val="26"/>
          <w:szCs w:val="26"/>
        </w:rPr>
      </w:pPr>
    </w:p>
    <w:p w14:paraId="7A3363E4" w14:textId="77777777" w:rsidR="00BD460A" w:rsidRDefault="00000000">
      <w:pPr>
        <w:spacing w:before="200" w:after="160"/>
        <w:rPr>
          <w:rFonts w:ascii="Times New Roman" w:hAnsi="Times New Roman" w:cs="Times New Roman"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3. Требования к участникам Тендера</w:t>
      </w:r>
    </w:p>
    <w:p w14:paraId="52518F55" w14:textId="77777777" w:rsidR="00BD460A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Тендере приглашаются все юридические лица, которые должны соответствовать требованиям, предъявляемым в соответствии с законодательством Республики Таджикистан, в том числе:</w:t>
      </w:r>
    </w:p>
    <w:p w14:paraId="61FA7C3E" w14:textId="6493C5CF" w:rsidR="00BD460A" w:rsidRDefault="00000000">
      <w:pPr>
        <w:pStyle w:val="ab"/>
        <w:numPr>
          <w:ilvl w:val="0"/>
          <w:numId w:val="2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Обладать правами на объекты интеллектуальной </w:t>
      </w:r>
      <w:r w:rsidR="003E011F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и иное имущество, являющееся предметом заключаемого договора</w:t>
      </w:r>
    </w:p>
    <w:p w14:paraId="4D1CDDE2" w14:textId="297BFFD6" w:rsidR="003E011F" w:rsidRPr="003E011F" w:rsidRDefault="00000000" w:rsidP="003E011F">
      <w:pPr>
        <w:pStyle w:val="ab"/>
        <w:numPr>
          <w:ilvl w:val="0"/>
          <w:numId w:val="2"/>
        </w:numPr>
        <w:spacing w:beforeAutospacing="1" w:after="80" w:afterAutospacing="1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 xml:space="preserve">Обладать необходимыми сертификатами, лицензиями или </w:t>
      </w:r>
      <w:r w:rsidR="003E011F" w:rsidRPr="009E2846">
        <w:rPr>
          <w:rFonts w:ascii="Times New Roman" w:hAnsi="Times New Roman" w:cs="Times New Roman"/>
          <w:sz w:val="24"/>
          <w:szCs w:val="24"/>
        </w:rPr>
        <w:t>обладать зарегистрированным авторским правом</w:t>
      </w:r>
      <w:r w:rsidR="003E011F">
        <w:rPr>
          <w:rFonts w:ascii="Times New Roman" w:eastAsia="Helvetica" w:hAnsi="Times New Roman" w:cs="Times New Roman"/>
          <w:color w:val="24292F"/>
          <w:sz w:val="24"/>
          <w:szCs w:val="24"/>
          <w:lang w:val="ru-RU"/>
        </w:rPr>
        <w:t>.</w:t>
      </w:r>
    </w:p>
    <w:p w14:paraId="7F414AEA" w14:textId="2CD6F25E" w:rsidR="00BD460A" w:rsidRPr="003E011F" w:rsidRDefault="00000000" w:rsidP="003E011F">
      <w:pPr>
        <w:pStyle w:val="ab"/>
        <w:numPr>
          <w:ilvl w:val="0"/>
          <w:numId w:val="2"/>
        </w:numPr>
        <w:spacing w:beforeAutospacing="1" w:after="80" w:afterAutospacing="1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eastAsia="Helvetica" w:hAnsi="Times New Roman" w:cs="Times New Roman"/>
          <w:color w:val="24292F"/>
          <w:sz w:val="24"/>
          <w:szCs w:val="24"/>
        </w:rPr>
        <w:t>Иметь опыт не менее </w:t>
      </w:r>
      <w:r w:rsidRPr="003E011F">
        <w:rPr>
          <w:rStyle w:val="a5"/>
          <w:rFonts w:ascii="Times New Roman" w:eastAsia="Helvetica" w:hAnsi="Times New Roman" w:cs="Times New Roman"/>
          <w:b w:val="0"/>
          <w:bCs w:val="0"/>
          <w:color w:val="24292F"/>
          <w:sz w:val="24"/>
          <w:szCs w:val="24"/>
        </w:rPr>
        <w:t>2 лет</w:t>
      </w:r>
      <w:r w:rsidRPr="003E011F">
        <w:rPr>
          <w:rFonts w:ascii="Times New Roman" w:eastAsia="Helvetica" w:hAnsi="Times New Roman" w:cs="Times New Roman"/>
          <w:color w:val="24292F"/>
          <w:sz w:val="24"/>
          <w:szCs w:val="24"/>
        </w:rPr>
        <w:t> в разработке и внедрении KYC-решений с использованием биометрии и OCR в финансовой сфере.</w:t>
      </w:r>
    </w:p>
    <w:p w14:paraId="224D5BB4" w14:textId="77777777" w:rsidR="00BD460A" w:rsidRDefault="00000000">
      <w:pPr>
        <w:numPr>
          <w:ilvl w:val="0"/>
          <w:numId w:val="2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color w:val="24292F"/>
          <w:sz w:val="24"/>
          <w:szCs w:val="24"/>
        </w:rPr>
        <w:t>Иметь </w:t>
      </w:r>
      <w:r>
        <w:rPr>
          <w:rStyle w:val="a5"/>
          <w:rFonts w:ascii="Times New Roman" w:eastAsia="Helvetica" w:hAnsi="Times New Roman" w:cs="Times New Roman"/>
          <w:b w:val="0"/>
          <w:bCs w:val="0"/>
          <w:color w:val="24292F"/>
          <w:sz w:val="24"/>
          <w:szCs w:val="24"/>
        </w:rPr>
        <w:t>не менее 2-х реализованных проектов</w:t>
      </w:r>
      <w:r>
        <w:rPr>
          <w:rFonts w:ascii="Times New Roman" w:eastAsia="Helvetica" w:hAnsi="Times New Roman" w:cs="Times New Roman"/>
          <w:color w:val="24292F"/>
          <w:sz w:val="24"/>
          <w:szCs w:val="24"/>
        </w:rPr>
        <w:t> в банках, микрофинансовых организациях или регулируемых финтех-платформах (подтверждение: договоры, акты приёмки, отзывы).</w:t>
      </w:r>
    </w:p>
    <w:p w14:paraId="05A2B45D" w14:textId="77777777" w:rsidR="00BD460A" w:rsidRDefault="00000000">
      <w:pPr>
        <w:pStyle w:val="ab"/>
        <w:numPr>
          <w:ilvl w:val="0"/>
          <w:numId w:val="2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Обладать профессиональной компетентностью, финансовыми и трудовыми ресурсами, надёжностью и репутацией, необходимыми для исполнения договора</w:t>
      </w:r>
    </w:p>
    <w:p w14:paraId="7FDC3856" w14:textId="77777777" w:rsidR="00BD460A" w:rsidRDefault="00000000">
      <w:pPr>
        <w:numPr>
          <w:ilvl w:val="0"/>
          <w:numId w:val="2"/>
        </w:numPr>
        <w:spacing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color w:val="24292F"/>
          <w:sz w:val="24"/>
          <w:szCs w:val="24"/>
        </w:rPr>
        <w:t>Иметь технические ресурсы (команда, инфраструктура, SLA-поддержка) для </w:t>
      </w:r>
      <w:r>
        <w:rPr>
          <w:rStyle w:val="a5"/>
          <w:rFonts w:ascii="Times New Roman" w:eastAsia="Helvetica" w:hAnsi="Times New Roman" w:cs="Times New Roman"/>
          <w:b w:val="0"/>
          <w:bCs w:val="0"/>
          <w:color w:val="24292F"/>
          <w:sz w:val="24"/>
          <w:szCs w:val="24"/>
        </w:rPr>
        <w:t>быстрого внедрения и 24/7 технической поддержки</w:t>
      </w:r>
      <w:r>
        <w:rPr>
          <w:rFonts w:ascii="Times New Roman" w:eastAsia="Helvetica" w:hAnsi="Times New Roman" w:cs="Times New Roman"/>
          <w:color w:val="24292F"/>
          <w:sz w:val="24"/>
          <w:szCs w:val="24"/>
        </w:rPr>
        <w:t> в течение всего срока договора.Соответствовать требованиям </w:t>
      </w:r>
      <w:r>
        <w:rPr>
          <w:rStyle w:val="a5"/>
          <w:rFonts w:ascii="Times New Roman" w:eastAsia="Helvetica" w:hAnsi="Times New Roman" w:cs="Times New Roman"/>
          <w:b w:val="0"/>
          <w:bCs w:val="0"/>
          <w:color w:val="24292F"/>
          <w:sz w:val="24"/>
          <w:szCs w:val="24"/>
        </w:rPr>
        <w:t>безопасности персональных данных</w:t>
      </w:r>
      <w:r>
        <w:rPr>
          <w:rFonts w:ascii="Times New Roman" w:eastAsia="Helvetica" w:hAnsi="Times New Roman" w:cs="Times New Roman"/>
          <w:color w:val="24292F"/>
          <w:sz w:val="24"/>
          <w:szCs w:val="24"/>
        </w:rPr>
        <w:t> </w:t>
      </w:r>
    </w:p>
    <w:p w14:paraId="093F2FC7" w14:textId="77777777" w:rsidR="00BD460A" w:rsidRDefault="00BD460A">
      <w:pPr>
        <w:spacing w:before="200" w:after="160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</w:p>
    <w:p w14:paraId="2C183A6D" w14:textId="77777777" w:rsidR="00BD460A" w:rsidRDefault="00000000">
      <w:pPr>
        <w:pStyle w:val="1"/>
        <w:numPr>
          <w:ilvl w:val="0"/>
          <w:numId w:val="3"/>
        </w:numPr>
        <w:rPr>
          <w:rFonts w:ascii="Times New Roman" w:hAnsi="Times New Roman" w:cs="Times New Roman"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Требования по соблюдению нормативных и регуляторных требований</w:t>
      </w:r>
    </w:p>
    <w:p w14:paraId="5E63380C" w14:textId="77777777" w:rsidR="00BD460A" w:rsidRDefault="00000000">
      <w:pPr>
        <w:numPr>
          <w:ilvl w:val="0"/>
          <w:numId w:val="4"/>
        </w:numPr>
        <w:tabs>
          <w:tab w:val="clear" w:pos="425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требованиям ИБ </w:t>
      </w:r>
    </w:p>
    <w:p w14:paraId="7DA5E270" w14:textId="77777777" w:rsidR="00BD460A" w:rsidRDefault="00000000">
      <w:pPr>
        <w:numPr>
          <w:ilvl w:val="0"/>
          <w:numId w:val="4"/>
        </w:numPr>
        <w:tabs>
          <w:tab w:val="clear" w:pos="425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персональных данных </w:t>
      </w:r>
    </w:p>
    <w:p w14:paraId="497BFD96" w14:textId="77777777" w:rsidR="00BD460A" w:rsidRDefault="00000000">
      <w:pPr>
        <w:numPr>
          <w:ilvl w:val="0"/>
          <w:numId w:val="4"/>
        </w:numPr>
        <w:tabs>
          <w:tab w:val="clear" w:pos="425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требований регулятора </w:t>
      </w:r>
    </w:p>
    <w:p w14:paraId="6C885224" w14:textId="77777777" w:rsidR="00BD460A" w:rsidRDefault="00000000">
      <w:pPr>
        <w:numPr>
          <w:ilvl w:val="0"/>
          <w:numId w:val="4"/>
        </w:numPr>
        <w:tabs>
          <w:tab w:val="clear" w:pos="425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auditability </w:t>
      </w:r>
    </w:p>
    <w:p w14:paraId="0CFEE523" w14:textId="77777777" w:rsidR="00BD460A" w:rsidRDefault="00000000">
      <w:pPr>
        <w:numPr>
          <w:ilvl w:val="0"/>
          <w:numId w:val="4"/>
        </w:numPr>
        <w:tabs>
          <w:tab w:val="clear" w:pos="425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логирование </w:t>
      </w:r>
    </w:p>
    <w:p w14:paraId="03ECEE7E" w14:textId="77777777" w:rsidR="00BD460A" w:rsidRDefault="00000000">
      <w:pPr>
        <w:numPr>
          <w:ilvl w:val="0"/>
          <w:numId w:val="4"/>
        </w:numPr>
        <w:tabs>
          <w:tab w:val="clear" w:pos="425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compliance</w:t>
      </w:r>
    </w:p>
    <w:p w14:paraId="22CCC858" w14:textId="77777777" w:rsidR="00BD460A" w:rsidRDefault="00BD460A">
      <w:pPr>
        <w:spacing w:before="200" w:after="16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7855E3E7" w14:textId="77777777" w:rsidR="00BD460A" w:rsidRDefault="00000000">
      <w:pPr>
        <w:spacing w:before="200" w:after="160"/>
        <w:rPr>
          <w:rFonts w:ascii="Times New Roman" w:hAnsi="Times New Roman" w:cs="Times New Roman"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5. Требования к коммерческому предложению</w:t>
      </w:r>
    </w:p>
    <w:p w14:paraId="121505EA" w14:textId="77777777" w:rsidR="00BD460A" w:rsidRDefault="00000000">
      <w:pPr>
        <w:pStyle w:val="ab"/>
        <w:numPr>
          <w:ilvl w:val="0"/>
          <w:numId w:val="5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подаётся в формате официальных документов организации потенциального поставщика.</w:t>
      </w:r>
    </w:p>
    <w:p w14:paraId="4B909230" w14:textId="77777777" w:rsidR="00BD460A" w:rsidRDefault="00000000">
      <w:pPr>
        <w:pStyle w:val="ab"/>
        <w:numPr>
          <w:ilvl w:val="0"/>
          <w:numId w:val="5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 должно быть подписано руководителем организации, имеющим право подписания договорных документов.</w:t>
      </w:r>
    </w:p>
    <w:p w14:paraId="04450D6A" w14:textId="77777777" w:rsidR="00BD460A" w:rsidRDefault="00000000">
      <w:pPr>
        <w:pStyle w:val="ab"/>
        <w:numPr>
          <w:ilvl w:val="0"/>
          <w:numId w:val="5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указывается в сомони с учётом НДС.</w:t>
      </w:r>
    </w:p>
    <w:p w14:paraId="6820440B" w14:textId="77777777" w:rsidR="00BD460A" w:rsidRDefault="00000000">
      <w:pPr>
        <w:pStyle w:val="ab"/>
        <w:numPr>
          <w:ilvl w:val="0"/>
          <w:numId w:val="5"/>
        </w:num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предложению прилагаются ссылки на демо-версию / кейсы работающих проектов.</w:t>
      </w:r>
    </w:p>
    <w:p w14:paraId="7771AE54" w14:textId="77777777" w:rsidR="00BD460A" w:rsidRDefault="00BD460A">
      <w:pPr>
        <w:spacing w:before="200" w:after="160"/>
        <w:rPr>
          <w:rFonts w:ascii="Times New Roman" w:hAnsi="Times New Roman" w:cs="Times New Roman"/>
          <w:b/>
          <w:bCs/>
          <w:color w:val="1F3864"/>
          <w:sz w:val="26"/>
          <w:szCs w:val="26"/>
        </w:rPr>
      </w:pPr>
    </w:p>
    <w:p w14:paraId="675E38B2" w14:textId="77777777" w:rsidR="00BD460A" w:rsidRDefault="00000000">
      <w:pPr>
        <w:spacing w:before="200" w:after="160"/>
        <w:rPr>
          <w:rFonts w:ascii="Times New Roman" w:hAnsi="Times New Roman" w:cs="Times New Roman"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6. Техническое требование к предмету тендера / Техническое задание</w:t>
      </w:r>
    </w:p>
    <w:p w14:paraId="24B1E8EC" w14:textId="77777777" w:rsidR="00BD460A" w:rsidRDefault="00000000">
      <w:pPr>
        <w:spacing w:before="160" w:after="100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 xml:space="preserve">6.1. </w:t>
      </w:r>
      <w:r>
        <w:rPr>
          <w:rFonts w:ascii="Times New Roman" w:eastAsia="SimSun" w:hAnsi="Times New Roman" w:cs="Times New Roman"/>
          <w:b/>
          <w:bCs/>
          <w:color w:val="215E99" w:themeColor="text2" w:themeTint="BF"/>
          <w:sz w:val="26"/>
          <w:szCs w:val="26"/>
        </w:rPr>
        <w:t>Приобретение услуг по предоставлению ПО</w:t>
      </w:r>
    </w:p>
    <w:p w14:paraId="70E97160" w14:textId="77777777" w:rsidR="00BD460A" w:rsidRDefault="00000000">
      <w:pPr>
        <w:spacing w:before="160" w:after="10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Приобретение услуг по предоставлению программного обеспечения (ПО) для удалённой идентификации клиентов (KYC) с использованием OCR-распознавания документов и биометрической идентификации, включая лицензии, техническую поддержку и работы по внедрению и настройке решения.</w:t>
      </w:r>
    </w:p>
    <w:p w14:paraId="0C99C071" w14:textId="77777777" w:rsidR="00BD460A" w:rsidRDefault="00BD460A">
      <w:pPr>
        <w:spacing w:before="160" w:after="100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aa"/>
        <w:tblW w:w="9405" w:type="dxa"/>
        <w:tblLook w:val="04A0" w:firstRow="1" w:lastRow="0" w:firstColumn="1" w:lastColumn="0" w:noHBand="0" w:noVBand="1"/>
      </w:tblPr>
      <w:tblGrid>
        <w:gridCol w:w="730"/>
        <w:gridCol w:w="3475"/>
        <w:gridCol w:w="5200"/>
      </w:tblGrid>
      <w:tr w:rsidR="00BD460A" w14:paraId="6AFDAD24" w14:textId="77777777">
        <w:tc>
          <w:tcPr>
            <w:tcW w:w="730" w:type="dxa"/>
            <w:shd w:val="clear" w:color="auto" w:fill="A7CAEC" w:themeFill="text2" w:themeFillTint="3F"/>
          </w:tcPr>
          <w:p w14:paraId="0A0C9DC5" w14:textId="77777777" w:rsidR="00BD460A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  <w:sz w:val="22"/>
                <w:szCs w:val="22"/>
              </w:rPr>
              <w:t>№</w:t>
            </w:r>
          </w:p>
        </w:tc>
        <w:tc>
          <w:tcPr>
            <w:tcW w:w="3475" w:type="dxa"/>
            <w:shd w:val="clear" w:color="auto" w:fill="A7CAEC" w:themeFill="text2" w:themeFillTint="3F"/>
          </w:tcPr>
          <w:p w14:paraId="5247BD1D" w14:textId="77777777" w:rsidR="00BD460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  <w:sz w:val="22"/>
                <w:szCs w:val="22"/>
              </w:rPr>
              <w:t>Блок</w:t>
            </w:r>
          </w:p>
        </w:tc>
        <w:tc>
          <w:tcPr>
            <w:tcW w:w="5200" w:type="dxa"/>
            <w:shd w:val="clear" w:color="auto" w:fill="A7CAEC" w:themeFill="text2" w:themeFillTint="3F"/>
          </w:tcPr>
          <w:p w14:paraId="5375E7C8" w14:textId="77777777" w:rsidR="00BD460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  <w:sz w:val="22"/>
                <w:szCs w:val="22"/>
              </w:rPr>
              <w:t>Сведения по блоку</w:t>
            </w:r>
          </w:p>
        </w:tc>
      </w:tr>
      <w:tr w:rsidR="00BD460A" w14:paraId="29915B27" w14:textId="77777777">
        <w:tc>
          <w:tcPr>
            <w:tcW w:w="730" w:type="dxa"/>
            <w:vAlign w:val="center"/>
          </w:tcPr>
          <w:p w14:paraId="1040CC65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75" w:type="dxa"/>
          </w:tcPr>
          <w:p w14:paraId="0430C216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5200" w:type="dxa"/>
          </w:tcPr>
          <w:p w14:paraId="40BDBB6E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Приобретение программного обеспечения (ПО) для удалённой идентификации клиентов (KYC) с использованием OCR и биометрии, включая Mobile SDK, backend-компоненты, лицензии, внедрение, настройку и техническую поддержку.</w:t>
            </w:r>
          </w:p>
        </w:tc>
      </w:tr>
      <w:tr w:rsidR="00BD460A" w14:paraId="2403AAA2" w14:textId="77777777">
        <w:tc>
          <w:tcPr>
            <w:tcW w:w="730" w:type="dxa"/>
            <w:vAlign w:val="center"/>
          </w:tcPr>
          <w:p w14:paraId="2782233B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75" w:type="dxa"/>
          </w:tcPr>
          <w:p w14:paraId="41929BF7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Цель закупки (обоснование)</w:t>
            </w:r>
          </w:p>
        </w:tc>
        <w:tc>
          <w:tcPr>
            <w:tcW w:w="5200" w:type="dxa"/>
          </w:tcPr>
          <w:p w14:paraId="5086CD15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Обеспечение автоматизированного процесса удалённой идентификации клиентов Банка с использованием OCR-распознавания документов и биометрической проверки личности. Закупка необходима для сокращения времени прохождения KYC-процедур, повышения качества клиентских данных, снижения объёма ручной обработки заявок, повышения уровня клиентского сервиса и минимизации fraud-рисков.</w:t>
            </w:r>
          </w:p>
        </w:tc>
      </w:tr>
      <w:tr w:rsidR="00BD460A" w14:paraId="7BC29909" w14:textId="77777777">
        <w:tc>
          <w:tcPr>
            <w:tcW w:w="730" w:type="dxa"/>
            <w:vAlign w:val="center"/>
          </w:tcPr>
          <w:p w14:paraId="1A97968C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75" w:type="dxa"/>
          </w:tcPr>
          <w:p w14:paraId="65EB4BDA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Принятие решения о закупке</w:t>
            </w:r>
          </w:p>
        </w:tc>
        <w:tc>
          <w:tcPr>
            <w:tcW w:w="5200" w:type="dxa"/>
          </w:tcPr>
          <w:p w14:paraId="3C722DF5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Тендерного комитета ОАО «Банк Эсхата»</w:t>
            </w:r>
          </w:p>
        </w:tc>
      </w:tr>
      <w:tr w:rsidR="00BD460A" w14:paraId="72CFE996" w14:textId="77777777">
        <w:tc>
          <w:tcPr>
            <w:tcW w:w="730" w:type="dxa"/>
            <w:vAlign w:val="center"/>
          </w:tcPr>
          <w:p w14:paraId="6EBCDE7B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3475" w:type="dxa"/>
          </w:tcPr>
          <w:p w14:paraId="41288A14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Период оказания / выполнения / поставки</w:t>
            </w:r>
          </w:p>
        </w:tc>
        <w:tc>
          <w:tcPr>
            <w:tcW w:w="5200" w:type="dxa"/>
          </w:tcPr>
          <w:p w14:paraId="5AAC48A8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месяцев с даты заключения договора</w:t>
            </w:r>
          </w:p>
        </w:tc>
      </w:tr>
      <w:tr w:rsidR="00BD460A" w14:paraId="1D5FE1DF" w14:textId="77777777">
        <w:tc>
          <w:tcPr>
            <w:tcW w:w="730" w:type="dxa"/>
            <w:vAlign w:val="center"/>
          </w:tcPr>
          <w:p w14:paraId="0C1AA595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75" w:type="dxa"/>
          </w:tcPr>
          <w:p w14:paraId="2DCEB8D5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Наличие действующих договоров по аналогичной продукции</w:t>
            </w:r>
          </w:p>
        </w:tc>
        <w:tc>
          <w:tcPr>
            <w:tcW w:w="5200" w:type="dxa"/>
          </w:tcPr>
          <w:p w14:paraId="1C22DDC9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D460A" w14:paraId="020E2ADC" w14:textId="77777777">
        <w:tc>
          <w:tcPr>
            <w:tcW w:w="730" w:type="dxa"/>
            <w:vAlign w:val="center"/>
          </w:tcPr>
          <w:p w14:paraId="25379EFB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475" w:type="dxa"/>
          </w:tcPr>
          <w:p w14:paraId="0DC96FB1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Регулярность закупки</w:t>
            </w:r>
          </w:p>
        </w:tc>
        <w:tc>
          <w:tcPr>
            <w:tcW w:w="5200" w:type="dxa"/>
          </w:tcPr>
          <w:p w14:paraId="0F7757FF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BD460A" w14:paraId="0ED45ABE" w14:textId="77777777">
        <w:tc>
          <w:tcPr>
            <w:tcW w:w="730" w:type="dxa"/>
            <w:vAlign w:val="center"/>
          </w:tcPr>
          <w:p w14:paraId="6D677C2B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475" w:type="dxa"/>
          </w:tcPr>
          <w:p w14:paraId="6360CC78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оказания / выполнения / поставки</w:t>
            </w:r>
          </w:p>
        </w:tc>
        <w:tc>
          <w:tcPr>
            <w:tcW w:w="5200" w:type="dxa"/>
          </w:tcPr>
          <w:p w14:paraId="2BCDA547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Таджикистан, г. Душанбе</w:t>
            </w:r>
          </w:p>
        </w:tc>
      </w:tr>
      <w:tr w:rsidR="00BD460A" w14:paraId="44AC0606" w14:textId="77777777">
        <w:tc>
          <w:tcPr>
            <w:tcW w:w="730" w:type="dxa"/>
            <w:vAlign w:val="center"/>
          </w:tcPr>
          <w:p w14:paraId="735F2BD7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475" w:type="dxa"/>
          </w:tcPr>
          <w:p w14:paraId="7A17242D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Предполагаемые риски</w:t>
            </w:r>
          </w:p>
        </w:tc>
        <w:tc>
          <w:tcPr>
            <w:tcW w:w="5200" w:type="dxa"/>
          </w:tcPr>
          <w:p w14:paraId="74B0E8C8" w14:textId="77777777" w:rsidR="00BD460A" w:rsidRDefault="00000000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В случае отсутствия системы удалённой идентификации Банк столкнётся с ограничениями при масштабировании цифровых каналов onboarding клиентов. Это может привести к увеличению времени обработки клиентских заявок, росту операционной нагрузки на сотрудников, повышению fraud-рисков, ухудшению клиентского опыта и снижению конкурентоспособности Банка на рынке цифровых финансовых услуг.</w:t>
            </w:r>
          </w:p>
        </w:tc>
      </w:tr>
      <w:tr w:rsidR="00BD460A" w14:paraId="0C03CEC1" w14:textId="77777777">
        <w:trPr>
          <w:trHeight w:val="2000"/>
        </w:trPr>
        <w:tc>
          <w:tcPr>
            <w:tcW w:w="730" w:type="dxa"/>
            <w:vAlign w:val="center"/>
          </w:tcPr>
          <w:p w14:paraId="6A1BBB57" w14:textId="77777777" w:rsidR="00BD460A" w:rsidRDefault="0000000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475" w:type="dxa"/>
          </w:tcPr>
          <w:p w14:paraId="36DD40CD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Предполагаемая эффективность</w:t>
            </w:r>
          </w:p>
        </w:tc>
        <w:tc>
          <w:tcPr>
            <w:tcW w:w="5200" w:type="dxa"/>
          </w:tcPr>
          <w:p w14:paraId="294B10AD" w14:textId="77777777" w:rsidR="00BD460A" w:rsidRDefault="00000000">
            <w:pPr>
              <w:pStyle w:val="ab"/>
              <w:spacing w:after="40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системы удалённой идентификации позволит:</w:t>
            </w:r>
          </w:p>
          <w:p w14:paraId="7C3ED7E4" w14:textId="77777777" w:rsidR="00BD460A" w:rsidRDefault="00000000">
            <w:pPr>
              <w:pStyle w:val="ab"/>
              <w:spacing w:after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•Сократить время прохождения KYC-процедур;  •Снизить долю ручной обработки заявок;</w:t>
            </w:r>
          </w:p>
          <w:p w14:paraId="59591639" w14:textId="77777777" w:rsidR="00BD460A" w:rsidRDefault="00000000">
            <w:pPr>
              <w:pStyle w:val="ab"/>
              <w:spacing w:after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•Повысить качество и полноту клиентских данных;  •Обеспечить автоматизированную проверку документов и биометрии;</w:t>
            </w:r>
          </w:p>
          <w:p w14:paraId="678CEC9F" w14:textId="77777777" w:rsidR="00BD460A" w:rsidRDefault="00000000">
            <w:pPr>
              <w:pStyle w:val="ab"/>
              <w:spacing w:after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•Минимизировать риски мошенничества и использования поддельных документов;  •Повысить уровень клиентского сервиса и конверсию цифрового onboarding;  •Обеспечить масштабируемость процессов удалённого привлечения клиентов;  </w:t>
            </w:r>
          </w:p>
          <w:p w14:paraId="731D4D58" w14:textId="77777777" w:rsidR="00BD460A" w:rsidRDefault="00000000">
            <w:pPr>
              <w:pStyle w:val="ab"/>
              <w:spacing w:after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•Повысить конкурентоспособность Банка за счёт развития цифровых сервисов.</w:t>
            </w:r>
          </w:p>
        </w:tc>
      </w:tr>
    </w:tbl>
    <w:p w14:paraId="6BE13A7A" w14:textId="77777777" w:rsidR="00BD460A" w:rsidRDefault="00BD460A">
      <w:pPr>
        <w:spacing w:after="120"/>
        <w:rPr>
          <w:rFonts w:ascii="Times New Roman" w:hAnsi="Times New Roman" w:cs="Times New Roman"/>
        </w:rPr>
      </w:pPr>
    </w:p>
    <w:p w14:paraId="786149CB" w14:textId="77777777" w:rsidR="00BD460A" w:rsidRDefault="00000000">
      <w:pPr>
        <w:spacing w:before="160" w:after="100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6.2. Состав программного комплекса (требуемые модули)</w:t>
      </w:r>
    </w:p>
    <w:p w14:paraId="1FE584C9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программного обеспечения должен представлять собой решение для автоматизации процессов удалённой идентификации клиентов (KYC) с использованием OCR-распознавания документов и биометрической идентификации личности. Решение должно обеспечивать возможность удалённого onboarding клиентов Банка через мобильные и цифровые каналы без необходимости посещения отделений Банка.</w:t>
      </w:r>
    </w:p>
    <w:p w14:paraId="6E487204" w14:textId="1CF8DF86" w:rsidR="003E011F" w:rsidRPr="003E011F" w:rsidRDefault="00000000" w:rsidP="003E011F">
      <w:pPr>
        <w:spacing w:after="2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 состав решения должен входить Mobile SDK для мобильных приложений Банка, обеспечивающий управление процессом съёмки документов и selfie, контроль качества изображения, автоматическое определение границ документа, проверку качества фото и выполнение best shot capture.</w:t>
      </w:r>
      <w:r w:rsidR="003E011F">
        <w:rPr>
          <w:rFonts w:ascii="Times New Roman" w:hAnsi="Times New Roman" w:cs="Times New Roman"/>
          <w:sz w:val="24"/>
          <w:szCs w:val="24"/>
          <w:lang w:val="ru-RU"/>
        </w:rPr>
        <w:t xml:space="preserve"> Так же</w:t>
      </w:r>
      <w:r w:rsidR="003E011F" w:rsidRPr="003E011F">
        <w:rPr>
          <w:rFonts w:ascii="Segoe UI" w:eastAsia="Times New Roman" w:hAnsi="Segoe UI" w:cs="Segoe UI"/>
          <w:color w:val="auto"/>
          <w:sz w:val="18"/>
          <w:szCs w:val="18"/>
          <w:lang w:val="ru-RU" w:eastAsia="en-US"/>
        </w:rPr>
        <w:t xml:space="preserve"> </w:t>
      </w:r>
      <w:r w:rsidR="003E011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E011F" w:rsidRPr="003E011F">
        <w:rPr>
          <w:rFonts w:ascii="Times New Roman" w:hAnsi="Times New Roman" w:cs="Times New Roman"/>
          <w:sz w:val="24"/>
          <w:szCs w:val="24"/>
          <w:lang w:val="ru-RU"/>
        </w:rPr>
        <w:t>ъёмка документов и фотографий клиента должна осуществляться в режиме реального времени</w:t>
      </w:r>
      <w:r w:rsidR="003E01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011F" w:rsidRPr="003E011F">
        <w:rPr>
          <w:rFonts w:ascii="Times New Roman" w:hAnsi="Times New Roman" w:cs="Times New Roman"/>
          <w:sz w:val="24"/>
          <w:szCs w:val="24"/>
          <w:lang w:val="ru-RU"/>
        </w:rPr>
        <w:t>не допускается добавление изображений документов и фотографий клиента из галереи устройств.</w:t>
      </w:r>
    </w:p>
    <w:p w14:paraId="7FD2D0B4" w14:textId="6C4AE562" w:rsidR="00BD460A" w:rsidRPr="003E011F" w:rsidRDefault="00BD460A">
      <w:pPr>
        <w:spacing w:after="200"/>
        <w:rPr>
          <w:rFonts w:ascii="Times New Roman" w:hAnsi="Times New Roman" w:cs="Times New Roman"/>
          <w:sz w:val="24"/>
          <w:szCs w:val="24"/>
          <w:lang w:val="ru-RU"/>
        </w:rPr>
      </w:pPr>
    </w:p>
    <w:p w14:paraId="6290C39D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Программный комплекс должен включать OCR-модуль для распознавания и извлечения данных из паспортов, ID-карт и иных документов, с возвратом confidence score, статусов обработки и поддержкой работы с частично читаемыми или низкокачественными изображениями.</w:t>
      </w:r>
    </w:p>
    <w:p w14:paraId="1A461377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должно включать биометрический модуль для выполнения face matching между selfie клиента и фотографией в документе, а также механизмы liveness detection и anti-spoofing для предотвращения попыток мошенничества с использованием фотографий, видео и иных способов обхода идентификации.</w:t>
      </w:r>
    </w:p>
    <w:p w14:paraId="47B3A892" w14:textId="262AEE31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Комплекс ПО должен содержать backend-компоненты для обработки результатов OCR и биометрии, хранения</w:t>
      </w:r>
      <w:r w:rsidR="003E011F">
        <w:rPr>
          <w:rFonts w:ascii="Times New Roman" w:hAnsi="Times New Roman" w:cs="Times New Roman"/>
          <w:sz w:val="24"/>
          <w:szCs w:val="24"/>
          <w:lang w:val="ru-RU"/>
        </w:rPr>
        <w:t>(согласно Закону о защите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проверок, интеграции с внутренними системами Банка и реализации логики принятия решений (auto approve, manual review, reject).</w:t>
      </w:r>
    </w:p>
    <w:p w14:paraId="23BDC572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решения должно входить рабочее место верификатора для просмотра результатов проверок, confidence score, fraud-флагов, фотографий документов и принятия решения по заявке.</w:t>
      </w:r>
    </w:p>
    <w:p w14:paraId="7641D0F4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должно предоставлять REST API для интеграции с мобильным приложением Банка, внутренними KYC/AML системами и antifraud-сервисами, а также обеспечивать журналирование действий пользователей, мониторинг обработки заявок и логирование ошибок.</w:t>
      </w:r>
    </w:p>
    <w:p w14:paraId="0D1776F3" w14:textId="77777777" w:rsidR="00BD460A" w:rsidRDefault="00000000">
      <w:pPr>
        <w:spacing w:before="160" w:after="100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6.3. Функциональные требования к системе</w:t>
      </w:r>
    </w:p>
    <w:p w14:paraId="123A8CB5" w14:textId="77777777" w:rsidR="00BD460A" w:rsidRDefault="00000000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требования к каждому модулю системы представлены в таблице ниже:</w:t>
      </w:r>
    </w:p>
    <w:tbl>
      <w:tblPr>
        <w:tblW w:w="11226" w:type="dxa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2625"/>
        <w:gridCol w:w="8003"/>
      </w:tblGrid>
      <w:tr w:rsidR="00BD460A" w14:paraId="2B1D1D29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CAEC" w:themeFill="text2" w:themeFillTint="3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7622F9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№ п/п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CAEC" w:themeFill="text2" w:themeFillTint="3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4AFD33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модуля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сервиса</w:t>
            </w:r>
            <w:proofErr w:type="spellEnd"/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CAEC" w:themeFill="text2" w:themeFillTint="3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3BEF5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Функциональные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требования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к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поставщику</w:t>
            </w:r>
            <w:proofErr w:type="spellEnd"/>
          </w:p>
        </w:tc>
      </w:tr>
      <w:tr w:rsidR="00BD460A" w14:paraId="7D6EE134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E70149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CD0AE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Mobile</w:t>
            </w:r>
            <w:r w:rsidRPr="009034A1">
              <w:rPr>
                <w:rFonts w:ascii="Times New Roman" w:eastAsia="SimSun" w:hAnsi="Times New Roman" w:cs="Times New Roman"/>
                <w:b/>
                <w:bCs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SDK</w:t>
            </w:r>
            <w:r w:rsidRPr="009034A1">
              <w:rPr>
                <w:rFonts w:ascii="Times New Roman" w:eastAsia="SimSun" w:hAnsi="Times New Roman" w:cs="Times New Roman"/>
                <w:b/>
                <w:bCs/>
                <w:lang w:val="ru-RU" w:eastAsia="zh-CN" w:bidi="ar"/>
              </w:rPr>
              <w:t xml:space="preserve"> и клиентский сценарий идентификации</w:t>
            </w:r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2D607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•Поддержка съёмки документа 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selfie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в мобильном приложении Банка </w:t>
            </w:r>
          </w:p>
          <w:p w14:paraId="754EA506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•Автоматическое определение границ документа </w:t>
            </w:r>
          </w:p>
          <w:p w14:paraId="6E74C9C3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•Проверка качества изображения в режиме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online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</w:p>
          <w:p w14:paraId="56F88AA9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•Подсказки пользователю при прохождении идентификации </w:t>
            </w:r>
          </w:p>
          <w:p w14:paraId="2BF8895F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Best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shot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capture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</w:p>
          <w:p w14:paraId="7CD162BB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•Поддержка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retry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при неуспешной съёмке </w:t>
            </w:r>
          </w:p>
          <w:p w14:paraId="36EDFFF4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•Контроль освещённости, размытия и положения документа </w:t>
            </w:r>
          </w:p>
          <w:p w14:paraId="23DE63EB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•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Поддержка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Android и iOS</w:t>
            </w:r>
          </w:p>
        </w:tc>
      </w:tr>
      <w:tr w:rsidR="00BD460A" w14:paraId="7A78A4D2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4792C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A715C4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OCR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распознавание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документов</w:t>
            </w:r>
            <w:proofErr w:type="spellEnd"/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29ADC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•Распознавание паспортов,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ID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-карт и иных документов </w:t>
            </w:r>
          </w:p>
          <w:p w14:paraId="63900D46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•Извлечение данных документа (ФИО, номер документа, дата рождения, дата выдачи и др.) </w:t>
            </w:r>
          </w:p>
          <w:p w14:paraId="2B82A089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•Возврат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confidence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score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статуса обработки </w:t>
            </w:r>
          </w:p>
          <w:p w14:paraId="2293BA86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•Обработка частично читаемых и низкокачественных изображений </w:t>
            </w:r>
          </w:p>
          <w:p w14:paraId="156355AC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•Проверка полноты данных документа </w:t>
            </w:r>
          </w:p>
          <w:p w14:paraId="09B63860" w14:textId="77777777" w:rsidR="00BD460A" w:rsidRDefault="00000000">
            <w:pPr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•Поддержка кириллицы и латиницы</w:t>
            </w:r>
          </w:p>
        </w:tc>
      </w:tr>
      <w:tr w:rsidR="00BD460A" w14:paraId="3BB27F0F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D817AF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DAEB0E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Биометрическая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идентификация</w:t>
            </w:r>
            <w:proofErr w:type="spellEnd"/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483FD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Face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matching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между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selfie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клиента и фотографией документа </w:t>
            </w:r>
          </w:p>
          <w:p w14:paraId="6330982B" w14:textId="77777777" w:rsidR="00BD460A" w:rsidRDefault="00000000">
            <w:pPr>
              <w:rPr>
                <w:rFonts w:ascii="Times New Roman" w:eastAsia="SimSun" w:hAnsi="Times New Roman" w:cs="Times New Roman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•Liveness detection </w:t>
            </w:r>
          </w:p>
          <w:p w14:paraId="1DAFD416" w14:textId="77777777" w:rsidR="00BD460A" w:rsidRDefault="00000000">
            <w:pPr>
              <w:rPr>
                <w:rFonts w:ascii="Times New Roman" w:eastAsia="SimSun" w:hAnsi="Times New Roman" w:cs="Times New Roman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•Anti-spoofing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механизмы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</w:p>
          <w:p w14:paraId="455C98F0" w14:textId="77777777" w:rsidR="00BD460A" w:rsidRDefault="00000000">
            <w:pPr>
              <w:rPr>
                <w:rFonts w:ascii="Times New Roman" w:eastAsia="SimSun" w:hAnsi="Times New Roman" w:cs="Times New Roman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•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Защита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от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replay-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атак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, screenshot и video spoofing </w:t>
            </w:r>
          </w:p>
          <w:p w14:paraId="7035BB01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•Обнаружение признаков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deepfake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</w:p>
          <w:p w14:paraId="4BF5870B" w14:textId="77777777" w:rsidR="00BD460A" w:rsidRDefault="00000000">
            <w:pPr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•Возврат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biometric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score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fraud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-флагов</w:t>
            </w:r>
          </w:p>
        </w:tc>
      </w:tr>
      <w:tr w:rsidR="00BD460A" w14:paraId="3137893C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F377A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16580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Backend и Decision Engine</w:t>
            </w:r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04BE0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•Обработка результатов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биометрии </w:t>
            </w:r>
          </w:p>
          <w:p w14:paraId="08A47998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•Агрегация результатов проверок </w:t>
            </w:r>
          </w:p>
          <w:p w14:paraId="7B5CD0A5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•Формирование итогового статуса заявки </w:t>
            </w:r>
          </w:p>
          <w:p w14:paraId="3BDB8DC9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•Поддержка сценариев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auto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approve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/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manual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review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/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reject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</w:p>
          <w:p w14:paraId="306F29ED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•Настройка пороговых значений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score</w:t>
            </w:r>
          </w:p>
          <w:p w14:paraId="55C89A9C" w14:textId="77777777" w:rsidR="00BD460A" w:rsidRDefault="00000000">
            <w:pPr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•Поддержка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retry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-механизмов при ошибках обработки</w:t>
            </w:r>
          </w:p>
        </w:tc>
      </w:tr>
      <w:tr w:rsidR="00BD460A" w14:paraId="6D7BC06C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C17ED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E023F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Рабочее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место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верификатора</w:t>
            </w:r>
            <w:proofErr w:type="spellEnd"/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BB314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•Просмотр результатов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biometric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checks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</w:p>
          <w:p w14:paraId="3F509C1D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•Просмотр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selfie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фотографий документов </w:t>
            </w:r>
          </w:p>
          <w:p w14:paraId="385196B6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•Отображение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confidence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score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fraud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-флагов </w:t>
            </w:r>
          </w:p>
          <w:p w14:paraId="08734DBB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•Принятие решения по заявке </w:t>
            </w:r>
          </w:p>
          <w:p w14:paraId="1CEFAF60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•Поиск и фильтрация заявок </w:t>
            </w:r>
          </w:p>
          <w:p w14:paraId="55685784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•История обработки заявок</w:t>
            </w:r>
          </w:p>
          <w:p w14:paraId="3876D470" w14:textId="77777777" w:rsidR="00BD460A" w:rsidRDefault="00000000">
            <w:pPr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•Журналирование действий сотрудников</w:t>
            </w:r>
          </w:p>
        </w:tc>
      </w:tr>
      <w:tr w:rsidR="00BD460A" w14:paraId="5EA4F126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1751F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39243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Интеграционные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механизмы</w:t>
            </w:r>
            <w:proofErr w:type="spellEnd"/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2C869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API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: •Создание запроса на идентификацию</w:t>
            </w:r>
          </w:p>
          <w:p w14:paraId="09E904BA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•Получение результатов проверки </w:t>
            </w:r>
          </w:p>
          <w:p w14:paraId="055C3199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lastRenderedPageBreak/>
              <w:t xml:space="preserve">•Получение статусов обработки </w:t>
            </w:r>
          </w:p>
          <w:p w14:paraId="014823AA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•Передача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данных,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biometric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score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fraud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-флагов </w:t>
            </w:r>
          </w:p>
          <w:p w14:paraId="3F2AAA4E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Webhook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/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callback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уведомления об изменении статуса заявки </w:t>
            </w:r>
          </w:p>
          <w:p w14:paraId="604F8796" w14:textId="77777777" w:rsidR="00BD460A" w:rsidRDefault="00000000">
            <w:pPr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•Интеграция с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KYC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AML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antifraud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системами Банка</w:t>
            </w:r>
          </w:p>
        </w:tc>
      </w:tr>
      <w:tr w:rsidR="00BD460A" w14:paraId="0AB0F494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E1984F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lastRenderedPageBreak/>
              <w:t>7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00B21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Мониторинг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отчётность</w:t>
            </w:r>
            <w:proofErr w:type="spellEnd"/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C5E2DE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•Мониторинг количества заявок и статусов обработки</w:t>
            </w:r>
          </w:p>
          <w:p w14:paraId="16100F1B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•Отчёты по успешности идентификации</w:t>
            </w:r>
          </w:p>
          <w:p w14:paraId="3CBFDFFB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•Отчёты по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fraud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-сценариям </w:t>
            </w:r>
          </w:p>
          <w:p w14:paraId="7729135C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•Логирование ошибок и системных событий </w:t>
            </w:r>
          </w:p>
          <w:p w14:paraId="50BCC10F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•Отчёты по времени обработки заявок </w:t>
            </w:r>
          </w:p>
          <w:p w14:paraId="35B117C9" w14:textId="77777777" w:rsidR="00BD460A" w:rsidRDefault="00000000">
            <w:pPr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Audit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trail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действий пользователей и систем</w:t>
            </w:r>
          </w:p>
        </w:tc>
      </w:tr>
      <w:tr w:rsidR="00BD460A" w14:paraId="00DC232F" w14:textId="77777777">
        <w:tc>
          <w:tcPr>
            <w:tcW w:w="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7A6216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8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D568D" w14:textId="77777777" w:rsidR="00BD460A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Безопасность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управление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доступом</w:t>
            </w:r>
            <w:proofErr w:type="spellEnd"/>
          </w:p>
        </w:tc>
        <w:tc>
          <w:tcPr>
            <w:tcW w:w="8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28737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RBAC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-модель доступа </w:t>
            </w:r>
          </w:p>
          <w:p w14:paraId="734998BD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•Двухфакторная аутентификация для административных пользователей </w:t>
            </w:r>
          </w:p>
          <w:p w14:paraId="3A0FC72B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•Шифрование данных при передаче </w:t>
            </w:r>
          </w:p>
          <w:p w14:paraId="2583583E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•Маскирование персональных данных </w:t>
            </w:r>
          </w:p>
          <w:p w14:paraId="65402795" w14:textId="77777777" w:rsidR="00BD460A" w:rsidRPr="009034A1" w:rsidRDefault="00000000">
            <w:pPr>
              <w:rPr>
                <w:rFonts w:ascii="Times New Roman" w:eastAsia="SimSun" w:hAnsi="Times New Roman" w:cs="Times New Roman"/>
                <w:lang w:val="ru-RU" w:eastAsia="zh-CN" w:bidi="ar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•Логирование действий пользователей </w:t>
            </w:r>
          </w:p>
          <w:p w14:paraId="0D703CE9" w14:textId="77777777" w:rsidR="00BD460A" w:rsidRDefault="00000000">
            <w:pPr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•Поддержка обезличивания данных в тестовых средах</w:t>
            </w:r>
          </w:p>
        </w:tc>
      </w:tr>
    </w:tbl>
    <w:p w14:paraId="30FF4A19" w14:textId="77777777" w:rsidR="00BD460A" w:rsidRDefault="00BD460A">
      <w:pPr>
        <w:spacing w:after="200"/>
        <w:rPr>
          <w:rFonts w:ascii="Times New Roman" w:hAnsi="Times New Roman" w:cs="Times New Roman"/>
        </w:rPr>
      </w:pPr>
    </w:p>
    <w:p w14:paraId="15073B2B" w14:textId="77777777" w:rsidR="00BD460A" w:rsidRDefault="00000000">
      <w:pPr>
        <w:spacing w:before="160" w:after="100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  <w:t>4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  <w:t>Обязательные функциональные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 xml:space="preserve"> требования к 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  <w:t>ПО</w:t>
      </w:r>
    </w:p>
    <w:p w14:paraId="02AA0D6D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обеспечение вендора в обязательном порядке должно поддерживать следующие функциональные блоки:</w:t>
      </w:r>
    </w:p>
    <w:p w14:paraId="5EE84863" w14:textId="77777777" w:rsidR="00BD460A" w:rsidRDefault="00000000">
      <w:pPr>
        <w:spacing w:after="200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Блок 1 — OCR и обработка документов</w:t>
      </w:r>
    </w:p>
    <w:p w14:paraId="2794BD66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паспортов, ID-карт и иных удостоверяющих документов</w:t>
      </w:r>
    </w:p>
    <w:p w14:paraId="20A55E16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Автоматическое определение типа документа</w:t>
      </w:r>
    </w:p>
    <w:p w14:paraId="12A41D8C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Извлечение данных документа (ФИО, дата рождения, номер документа, срок действия и др.)</w:t>
      </w:r>
    </w:p>
    <w:p w14:paraId="5C13CED7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качества изображения документа до отправки на backend</w:t>
      </w:r>
    </w:p>
    <w:p w14:paraId="06F8DD37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обработки частично читаемых документов</w:t>
      </w:r>
    </w:p>
    <w:p w14:paraId="6C06C106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целостности документа и наличия обязательных полей</w:t>
      </w:r>
    </w:p>
    <w:p w14:paraId="1660478F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confidence score по результатам OCR</w:t>
      </w:r>
    </w:p>
    <w:p w14:paraId="3D75DC31" w14:textId="77777777" w:rsidR="00BD460A" w:rsidRDefault="00000000">
      <w:pPr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повторной съёмки документа (retry scenario)</w:t>
      </w:r>
    </w:p>
    <w:p w14:paraId="1E0CC203" w14:textId="77777777" w:rsidR="00BD460A" w:rsidRDefault="00000000">
      <w:pPr>
        <w:spacing w:after="200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Блок 2 — Биометрическая идентификация</w:t>
      </w:r>
    </w:p>
    <w:p w14:paraId="432C4BF4" w14:textId="77777777" w:rsidR="00BD460A" w:rsidRDefault="00000000">
      <w:pPr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matching между selfie клиента и фотографией документа</w:t>
      </w:r>
    </w:p>
    <w:p w14:paraId="39FD8AE2" w14:textId="77777777" w:rsidR="00BD460A" w:rsidRDefault="00000000">
      <w:pPr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Liveness detection</w:t>
      </w:r>
    </w:p>
    <w:p w14:paraId="52DDA060" w14:textId="77777777" w:rsidR="00BD460A" w:rsidRDefault="00000000">
      <w:pPr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Anti-spoofing защита</w:t>
      </w:r>
    </w:p>
    <w:p w14:paraId="623DDEBD" w14:textId="77777777" w:rsidR="00BD460A" w:rsidRDefault="00000000">
      <w:pPr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Обнаружение попыток использования фото, видео, screenshot и replay-атак</w:t>
      </w:r>
    </w:p>
    <w:p w14:paraId="3E31E81E" w14:textId="77777777" w:rsidR="00BD460A" w:rsidRDefault="00000000">
      <w:pPr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passive и active liveness</w:t>
      </w:r>
    </w:p>
    <w:p w14:paraId="4C2CF684" w14:textId="77777777" w:rsidR="00BD460A" w:rsidRDefault="00000000">
      <w:pPr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biometric score и fraud-флагов</w:t>
      </w:r>
    </w:p>
    <w:p w14:paraId="559A73AE" w14:textId="77777777" w:rsidR="00BD460A" w:rsidRDefault="00000000">
      <w:pPr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пороговых значений для auto approve / manual review / reject</w:t>
      </w:r>
    </w:p>
    <w:p w14:paraId="7BCF650A" w14:textId="77777777" w:rsidR="00BD460A" w:rsidRDefault="00000000">
      <w:pPr>
        <w:spacing w:after="200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Блок 3 — Decision Engine и обработка сценариев</w:t>
      </w:r>
    </w:p>
    <w:p w14:paraId="661095ED" w14:textId="77777777" w:rsidR="00BD460A" w:rsidRDefault="00000000">
      <w:pPr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Автоматическое принятие решения по заявке</w:t>
      </w:r>
    </w:p>
    <w:p w14:paraId="3F1993A2" w14:textId="77777777" w:rsidR="00BD460A" w:rsidRDefault="00000000">
      <w:pPr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сценариев auto approve, manual review, reject</w:t>
      </w:r>
    </w:p>
    <w:p w14:paraId="093F9F27" w14:textId="77777777" w:rsidR="00BD460A" w:rsidRDefault="00000000">
      <w:pPr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retry при ошибках обработки или низком качестве фото</w:t>
      </w:r>
    </w:p>
    <w:p w14:paraId="60864E10" w14:textId="77777777" w:rsidR="00BD460A" w:rsidRDefault="00000000">
      <w:pPr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правил принятия решений Банком</w:t>
      </w:r>
    </w:p>
    <w:p w14:paraId="18AB7141" w14:textId="77777777" w:rsidR="00BD460A" w:rsidRDefault="00000000">
      <w:pPr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fraud-флагов и статусов проверки</w:t>
      </w:r>
    </w:p>
    <w:p w14:paraId="525216DF" w14:textId="77777777" w:rsidR="00BD460A" w:rsidRDefault="00000000">
      <w:pPr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результатов проверки во внутренние системы Банка</w:t>
      </w:r>
    </w:p>
    <w:p w14:paraId="6C72F713" w14:textId="77777777" w:rsidR="00BD460A" w:rsidRDefault="00000000">
      <w:pPr>
        <w:spacing w:after="200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Блок 4 — Интеграция и API</w:t>
      </w:r>
    </w:p>
    <w:p w14:paraId="6230F2E0" w14:textId="77777777" w:rsidR="00BD460A" w:rsidRDefault="00000000">
      <w:pPr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 API для интеграции с мобильным приложением Банка</w:t>
      </w:r>
    </w:p>
    <w:p w14:paraId="573B2508" w14:textId="77777777" w:rsidR="00BD460A" w:rsidRDefault="00000000">
      <w:pPr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результатов OCR и биометрии через API</w:t>
      </w:r>
    </w:p>
    <w:p w14:paraId="39322F1C" w14:textId="77777777" w:rsidR="00BD460A" w:rsidRDefault="00000000">
      <w:pPr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Webhook/callback уведомления об изменении статуса проверки</w:t>
      </w:r>
    </w:p>
    <w:p w14:paraId="5FA19C4D" w14:textId="77777777" w:rsidR="00BD460A" w:rsidRDefault="00000000">
      <w:pPr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интеграции с KYC, AML и antifraud системами</w:t>
      </w:r>
    </w:p>
    <w:p w14:paraId="44319A59" w14:textId="77777777" w:rsidR="00BD460A" w:rsidRDefault="00000000">
      <w:pPr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Логирование API-запросов и ошибок интеграции</w:t>
      </w:r>
    </w:p>
    <w:p w14:paraId="366A3E5D" w14:textId="77777777" w:rsidR="00BD460A" w:rsidRDefault="00000000">
      <w:pPr>
        <w:spacing w:after="200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6.5. Сценарии обработки заявок</w:t>
      </w:r>
    </w:p>
    <w:p w14:paraId="69F5139C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должна поддерживать следующие сценарии обработки: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1"/>
        <w:gridCol w:w="4956"/>
      </w:tblGrid>
      <w:tr w:rsidR="00BD460A" w14:paraId="711559C0" w14:textId="77777777">
        <w:trPr>
          <w:trHeight w:val="344"/>
        </w:trPr>
        <w:tc>
          <w:tcPr>
            <w:tcW w:w="4261" w:type="dxa"/>
            <w:shd w:val="clear" w:color="auto" w:fill="A7CAEC" w:themeFill="text2" w:themeFillTint="3F"/>
            <w:vAlign w:val="center"/>
          </w:tcPr>
          <w:p w14:paraId="4ACE266F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Сценарий</w:t>
            </w:r>
            <w:proofErr w:type="spellEnd"/>
          </w:p>
        </w:tc>
        <w:tc>
          <w:tcPr>
            <w:tcW w:w="4956" w:type="dxa"/>
            <w:shd w:val="clear" w:color="auto" w:fill="A7CAEC" w:themeFill="text2" w:themeFillTint="3F"/>
            <w:vAlign w:val="center"/>
          </w:tcPr>
          <w:p w14:paraId="5FA1C38C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Описание</w:t>
            </w:r>
            <w:proofErr w:type="spellEnd"/>
          </w:p>
        </w:tc>
      </w:tr>
      <w:tr w:rsidR="00BD460A" w14:paraId="591EB5F8" w14:textId="77777777">
        <w:tc>
          <w:tcPr>
            <w:tcW w:w="4261" w:type="dxa"/>
            <w:vAlign w:val="center"/>
          </w:tcPr>
          <w:p w14:paraId="206838B6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Успешная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идентификация</w:t>
            </w:r>
            <w:proofErr w:type="spellEnd"/>
          </w:p>
        </w:tc>
        <w:tc>
          <w:tcPr>
            <w:tcW w:w="4956" w:type="dxa"/>
            <w:vAlign w:val="center"/>
          </w:tcPr>
          <w:p w14:paraId="7958EB16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биометрия успешно пройдены, заявка автоматически переводится в статус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auto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approve</w:t>
            </w:r>
          </w:p>
        </w:tc>
      </w:tr>
      <w:tr w:rsidR="00BD460A" w14:paraId="40A3CB8D" w14:textId="77777777">
        <w:tc>
          <w:tcPr>
            <w:tcW w:w="4261" w:type="dxa"/>
            <w:vAlign w:val="center"/>
          </w:tcPr>
          <w:p w14:paraId="2B0806D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Низкое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качество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документа</w:t>
            </w:r>
            <w:proofErr w:type="spellEnd"/>
          </w:p>
        </w:tc>
        <w:tc>
          <w:tcPr>
            <w:tcW w:w="4956" w:type="dxa"/>
            <w:vAlign w:val="center"/>
          </w:tcPr>
          <w:p w14:paraId="3F79EFE9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Пользователю предлагается повторная съёмка документа</w:t>
            </w:r>
          </w:p>
        </w:tc>
      </w:tr>
      <w:tr w:rsidR="00BD460A" w14:paraId="7D156DB6" w14:textId="77777777">
        <w:trPr>
          <w:trHeight w:val="444"/>
        </w:trPr>
        <w:tc>
          <w:tcPr>
            <w:tcW w:w="4261" w:type="dxa"/>
            <w:vAlign w:val="center"/>
          </w:tcPr>
          <w:p w14:paraId="26CC722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Частичное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распознавание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OCR</w:t>
            </w:r>
          </w:p>
        </w:tc>
        <w:tc>
          <w:tcPr>
            <w:tcW w:w="4956" w:type="dxa"/>
            <w:vAlign w:val="center"/>
          </w:tcPr>
          <w:p w14:paraId="401B3B7F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Заявка переводится на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manual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review</w:t>
            </w:r>
          </w:p>
        </w:tc>
      </w:tr>
      <w:tr w:rsidR="00BD460A" w14:paraId="1DCA179B" w14:textId="77777777">
        <w:tc>
          <w:tcPr>
            <w:tcW w:w="4261" w:type="dxa"/>
            <w:vAlign w:val="center"/>
          </w:tcPr>
          <w:p w14:paraId="1462EEE7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Несовпадение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selfie и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документа</w:t>
            </w:r>
            <w:proofErr w:type="spellEnd"/>
          </w:p>
        </w:tc>
        <w:tc>
          <w:tcPr>
            <w:tcW w:w="4956" w:type="dxa"/>
            <w:vAlign w:val="center"/>
          </w:tcPr>
          <w:p w14:paraId="5CD2AECA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Заявка переводится в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manual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review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либо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reject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в зависимости от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score</w:t>
            </w:r>
          </w:p>
        </w:tc>
      </w:tr>
      <w:tr w:rsidR="00BD460A" w14:paraId="445128CD" w14:textId="77777777">
        <w:trPr>
          <w:trHeight w:val="307"/>
        </w:trPr>
        <w:tc>
          <w:tcPr>
            <w:tcW w:w="4261" w:type="dxa"/>
            <w:vAlign w:val="center"/>
          </w:tcPr>
          <w:p w14:paraId="459B1918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Неуспешный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liveness</w:t>
            </w:r>
          </w:p>
        </w:tc>
        <w:tc>
          <w:tcPr>
            <w:tcW w:w="4956" w:type="dxa"/>
            <w:vAlign w:val="center"/>
          </w:tcPr>
          <w:p w14:paraId="01216B0A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Заявка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автоматически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отклоняется</w:t>
            </w:r>
            <w:proofErr w:type="spellEnd"/>
          </w:p>
        </w:tc>
      </w:tr>
      <w:tr w:rsidR="00BD460A" w14:paraId="01AB836A" w14:textId="77777777">
        <w:trPr>
          <w:trHeight w:val="444"/>
        </w:trPr>
        <w:tc>
          <w:tcPr>
            <w:tcW w:w="4261" w:type="dxa"/>
            <w:vAlign w:val="center"/>
          </w:tcPr>
          <w:p w14:paraId="78400313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Обнаружение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fraud-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признаков</w:t>
            </w:r>
            <w:proofErr w:type="spellEnd"/>
          </w:p>
        </w:tc>
        <w:tc>
          <w:tcPr>
            <w:tcW w:w="4956" w:type="dxa"/>
            <w:vAlign w:val="center"/>
          </w:tcPr>
          <w:p w14:paraId="0F77449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Формируется </w:t>
            </w:r>
            <w:proofErr w:type="gram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fraud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-флаг</w:t>
            </w:r>
            <w:proofErr w:type="gramEnd"/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заявка переводится в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reject</w:t>
            </w:r>
          </w:p>
        </w:tc>
      </w:tr>
      <w:tr w:rsidR="00BD460A" w14:paraId="5CE6D33D" w14:textId="77777777">
        <w:tc>
          <w:tcPr>
            <w:tcW w:w="4261" w:type="dxa"/>
            <w:vAlign w:val="center"/>
          </w:tcPr>
          <w:p w14:paraId="4D026083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Ошибка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API / timeout</w:t>
            </w:r>
          </w:p>
        </w:tc>
        <w:tc>
          <w:tcPr>
            <w:tcW w:w="4956" w:type="dxa"/>
            <w:vAlign w:val="center"/>
          </w:tcPr>
          <w:p w14:paraId="0CABF9CC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Система должна выполнять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retry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с повторной отправкой запроса</w:t>
            </w:r>
          </w:p>
        </w:tc>
      </w:tr>
      <w:tr w:rsidR="00BD460A" w14:paraId="6E417E99" w14:textId="77777777">
        <w:trPr>
          <w:trHeight w:val="609"/>
        </w:trPr>
        <w:tc>
          <w:tcPr>
            <w:tcW w:w="4261" w:type="dxa"/>
            <w:vAlign w:val="center"/>
          </w:tcPr>
          <w:p w14:paraId="33EE9875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Повторная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попытка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идентификации</w:t>
            </w:r>
            <w:proofErr w:type="spellEnd"/>
          </w:p>
        </w:tc>
        <w:tc>
          <w:tcPr>
            <w:tcW w:w="4956" w:type="dxa"/>
            <w:vAlign w:val="center"/>
          </w:tcPr>
          <w:p w14:paraId="2C942526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Пользователю предоставляется ограниченное количество повторных попыток</w:t>
            </w:r>
          </w:p>
        </w:tc>
      </w:tr>
    </w:tbl>
    <w:p w14:paraId="32CF97A5" w14:textId="77777777" w:rsidR="00BD460A" w:rsidRPr="009034A1" w:rsidRDefault="00BD460A">
      <w:pPr>
        <w:spacing w:after="200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</w:pPr>
    </w:p>
    <w:p w14:paraId="222B9867" w14:textId="71E19389" w:rsidR="00BD460A" w:rsidRDefault="00000000">
      <w:pPr>
        <w:spacing w:after="200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</w:t>
      </w:r>
      <w:r w:rsidR="009034A1" w:rsidRPr="009034A1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. Требования к PoC (Pilot / Proof of Concept)</w:t>
      </w:r>
    </w:p>
    <w:p w14:paraId="5DD44893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заключения договора вендор должен предоставить PoC (Proof of Concept) решения.</w:t>
      </w:r>
    </w:p>
    <w:p w14:paraId="24A2203C" w14:textId="77777777" w:rsidR="00BD460A" w:rsidRDefault="00000000">
      <w:pPr>
        <w:numPr>
          <w:ilvl w:val="0"/>
          <w:numId w:val="13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 должен включать:</w:t>
      </w:r>
    </w:p>
    <w:p w14:paraId="7547F303" w14:textId="77777777" w:rsidR="00BD460A" w:rsidRDefault="00000000">
      <w:pPr>
        <w:numPr>
          <w:ilvl w:val="0"/>
          <w:numId w:val="13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Интеграцию Mobile SDK</w:t>
      </w:r>
    </w:p>
    <w:p w14:paraId="1D660C5F" w14:textId="77777777" w:rsidR="00BD460A" w:rsidRDefault="00000000">
      <w:pPr>
        <w:numPr>
          <w:ilvl w:val="0"/>
          <w:numId w:val="13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OCR распознавание документов</w:t>
      </w:r>
    </w:p>
    <w:p w14:paraId="66B41725" w14:textId="77777777" w:rsidR="00BD460A" w:rsidRDefault="00000000">
      <w:pPr>
        <w:numPr>
          <w:ilvl w:val="0"/>
          <w:numId w:val="13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Биометрическую идентификацию</w:t>
      </w:r>
    </w:p>
    <w:p w14:paraId="6D55F15F" w14:textId="77777777" w:rsidR="00BD460A" w:rsidRDefault="00000000">
      <w:pPr>
        <w:numPr>
          <w:ilvl w:val="0"/>
          <w:numId w:val="13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Liveness detection</w:t>
      </w:r>
    </w:p>
    <w:p w14:paraId="6A994C4F" w14:textId="77777777" w:rsidR="00BD460A" w:rsidRDefault="00000000">
      <w:pPr>
        <w:numPr>
          <w:ilvl w:val="0"/>
          <w:numId w:val="13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Тестирование API интеграции</w:t>
      </w:r>
    </w:p>
    <w:p w14:paraId="013E3DDD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PoC должны быть протестированы:</w:t>
      </w:r>
    </w:p>
    <w:p w14:paraId="302E5B86" w14:textId="77777777" w:rsidR="00BD460A" w:rsidRDefault="00000000">
      <w:pPr>
        <w:numPr>
          <w:ilvl w:val="0"/>
          <w:numId w:val="14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100–200 идентификационных сценариев</w:t>
      </w:r>
    </w:p>
    <w:p w14:paraId="37E91CCC" w14:textId="77777777" w:rsidR="00BD460A" w:rsidRDefault="00000000">
      <w:pPr>
        <w:numPr>
          <w:ilvl w:val="0"/>
          <w:numId w:val="14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успешные сценарии идентификации</w:t>
      </w:r>
    </w:p>
    <w:p w14:paraId="3DFDE80A" w14:textId="77777777" w:rsidR="00BD460A" w:rsidRDefault="00000000">
      <w:pPr>
        <w:numPr>
          <w:ilvl w:val="0"/>
          <w:numId w:val="14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негативные сценарии (fraud / spoofing / плохое качество фото)</w:t>
      </w:r>
    </w:p>
    <w:p w14:paraId="41881196" w14:textId="77777777" w:rsidR="00BD460A" w:rsidRDefault="00000000">
      <w:pPr>
        <w:numPr>
          <w:ilvl w:val="0"/>
          <w:numId w:val="14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обработки запросов</w:t>
      </w:r>
    </w:p>
    <w:p w14:paraId="54E56695" w14:textId="77777777" w:rsidR="00BD460A" w:rsidRDefault="00000000">
      <w:pPr>
        <w:numPr>
          <w:ilvl w:val="0"/>
          <w:numId w:val="14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OCR и face matching</w:t>
      </w:r>
    </w:p>
    <w:p w14:paraId="6B27CCB5" w14:textId="77777777" w:rsidR="00BD460A" w:rsidRDefault="00000000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метрики PoC:</w:t>
      </w:r>
    </w:p>
    <w:p w14:paraId="014E911F" w14:textId="69BB6470" w:rsidR="00BD460A" w:rsidRDefault="00000000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OCR accuracy — не менее 9</w:t>
      </w:r>
      <w:r w:rsidR="009034A1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AFEA0CC" w14:textId="54A7020D" w:rsidR="00BD460A" w:rsidRDefault="00000000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match accuracy — не менее 9</w:t>
      </w:r>
      <w:r w:rsidR="009034A1" w:rsidRPr="009034A1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10FEAD00" w14:textId="77777777" w:rsidR="00BD460A" w:rsidRDefault="00000000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время обработки — не более 2 секунд</w:t>
      </w:r>
    </w:p>
    <w:p w14:paraId="103E9591" w14:textId="623181D2" w:rsidR="00BD460A" w:rsidRPr="009034A1" w:rsidRDefault="00000000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успешного прохождения liveness — не менее 9</w:t>
      </w:r>
      <w:r w:rsidR="009034A1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38D6B7" w14:textId="6C2A7BB0" w:rsidR="009034A1" w:rsidRPr="009034A1" w:rsidRDefault="009034A1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34A1">
        <w:rPr>
          <w:rFonts w:ascii="Times New Roman" w:hAnsi="Times New Roman" w:cs="Times New Roman"/>
          <w:sz w:val="24"/>
          <w:szCs w:val="24"/>
        </w:rPr>
        <w:t>False Acceptance Rate (FAR)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4A1">
        <w:rPr>
          <w:rFonts w:ascii="Times New Roman" w:hAnsi="Times New Roman" w:cs="Times New Roman"/>
          <w:sz w:val="24"/>
          <w:szCs w:val="24"/>
        </w:rPr>
        <w:t>≤ 0.1%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62F86E" w14:textId="4D24B1EA" w:rsidR="009034A1" w:rsidRPr="009034A1" w:rsidRDefault="009034A1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34A1">
        <w:rPr>
          <w:rFonts w:ascii="Times New Roman" w:hAnsi="Times New Roman" w:cs="Times New Roman"/>
          <w:sz w:val="24"/>
          <w:szCs w:val="24"/>
        </w:rPr>
        <w:t>False Rejection Rate (FRR)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4A1">
        <w:rPr>
          <w:rFonts w:ascii="Times New Roman" w:hAnsi="Times New Roman" w:cs="Times New Roman"/>
          <w:sz w:val="24"/>
          <w:szCs w:val="24"/>
        </w:rPr>
        <w:t>≤ 3%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65D629" w14:textId="05AA5148" w:rsidR="009034A1" w:rsidRDefault="009034A1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034A1">
        <w:rPr>
          <w:rFonts w:ascii="Times New Roman" w:hAnsi="Times New Roman" w:cs="Times New Roman"/>
          <w:sz w:val="24"/>
          <w:szCs w:val="24"/>
        </w:rPr>
        <w:t>API availability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4A1">
        <w:rPr>
          <w:rFonts w:ascii="Times New Roman" w:hAnsi="Times New Roman" w:cs="Times New Roman"/>
          <w:sz w:val="24"/>
          <w:szCs w:val="24"/>
        </w:rPr>
        <w:t>≥ 99.5%</w:t>
      </w:r>
    </w:p>
    <w:p w14:paraId="111D583E" w14:textId="77777777" w:rsidR="00BD460A" w:rsidRDefault="00000000">
      <w:pPr>
        <w:numPr>
          <w:ilvl w:val="0"/>
          <w:numId w:val="15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false positive / false reject должен быть согласован с Банком на этапе пилота </w:t>
      </w:r>
    </w:p>
    <w:p w14:paraId="4C9D7C5E" w14:textId="77777777" w:rsidR="00BD460A" w:rsidRDefault="00BD460A">
      <w:pPr>
        <w:rPr>
          <w:rFonts w:ascii="Times New Roman" w:hAnsi="Times New Roman" w:cs="Times New Roman"/>
        </w:rPr>
      </w:pPr>
    </w:p>
    <w:p w14:paraId="205A596D" w14:textId="10B19C58" w:rsidR="00BD460A" w:rsidRDefault="00000000">
      <w:pP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</w:t>
      </w:r>
      <w:r w:rsidR="009034A1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  <w:t>7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. Требования к безопасности и защите данных</w:t>
      </w:r>
    </w:p>
    <w:p w14:paraId="670B1C38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79734AE2" w14:textId="77777777" w:rsidR="00BD460A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Решение должно обеспечивать защиту персональных данных клиентов в соответствии с требованиями информационной безопасности Банка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B764272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2D330AB4" w14:textId="66B5205D" w:rsidR="00BD460A" w:rsidRPr="00FF1070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персональные данные, фотографии документов, selfie и результаты биометрических проверок должны храниться исключительно в инфраструктуре Банка</w:t>
      </w:r>
      <w:r w:rsidR="00FF10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1070" w:rsidRPr="00FF1070">
        <w:rPr>
          <w:rFonts w:ascii="Times New Roman" w:hAnsi="Times New Roman" w:cs="Times New Roman"/>
          <w:sz w:val="24"/>
          <w:szCs w:val="24"/>
          <w:lang w:val="ru-RU"/>
        </w:rPr>
        <w:t>с использованием современных криптографических алгоритмов</w:t>
      </w:r>
      <w:r>
        <w:rPr>
          <w:rFonts w:ascii="Times New Roman" w:hAnsi="Times New Roman" w:cs="Times New Roman"/>
          <w:sz w:val="24"/>
          <w:szCs w:val="24"/>
        </w:rPr>
        <w:t>. Хранение клиентских данных в облачной инфраструктуре вендора не допускается без отдельного согласования Банка.</w:t>
      </w:r>
      <w:r w:rsidR="00FF1070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30ABAEB" w14:textId="4DA77071" w:rsidR="00FF1070" w:rsidRPr="00FF1070" w:rsidRDefault="00FF1070" w:rsidP="00FF1070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F1070">
        <w:rPr>
          <w:rFonts w:ascii="Times New Roman" w:hAnsi="Times New Roman" w:cs="Times New Roman"/>
          <w:sz w:val="24"/>
          <w:szCs w:val="24"/>
        </w:rPr>
        <w:t>Система должна поддерживать механизмы проверки живости (Liveness Detection) для предотвращения использования фотографий, видео и иных поддельных биометрических данных.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FD30B84" w14:textId="6FF068C1" w:rsidR="00FF1070" w:rsidRPr="00FF1070" w:rsidRDefault="00FF1070" w:rsidP="00FF1070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F1070">
        <w:rPr>
          <w:rFonts w:ascii="Times New Roman" w:hAnsi="Times New Roman" w:cs="Times New Roman"/>
          <w:sz w:val="24"/>
          <w:szCs w:val="24"/>
        </w:rPr>
        <w:t>Система должна обеспечивать безопасное удаление персональных данных по истечении срока хранения либо по требованию Банка.</w:t>
      </w:r>
    </w:p>
    <w:p w14:paraId="73903103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7E49BC04" w14:textId="77777777" w:rsidR="00BD460A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должно поддерживать on-premise развёртывание в инфраструктуре Банка.</w:t>
      </w:r>
    </w:p>
    <w:p w14:paraId="6B46E763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6BC076AF" w14:textId="77777777" w:rsidR="00BD460A" w:rsidRPr="00FF1070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данных должна осуществляться только по защищённым каналам связи (TLS 1.2 и выше).</w:t>
      </w:r>
    </w:p>
    <w:p w14:paraId="5526C908" w14:textId="77777777" w:rsidR="00FF1070" w:rsidRDefault="00FF1070" w:rsidP="00FF1070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F42EA63" w14:textId="51E1ADB6" w:rsidR="00FF1070" w:rsidRPr="00FF1070" w:rsidRDefault="00FF1070" w:rsidP="00FF1070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F1070">
        <w:rPr>
          <w:rFonts w:ascii="Times New Roman" w:hAnsi="Times New Roman" w:cs="Times New Roman"/>
          <w:sz w:val="24"/>
          <w:szCs w:val="24"/>
        </w:rPr>
        <w:lastRenderedPageBreak/>
        <w:t>Система должна обеспечивать ограничение количества запросов (rate limiting) и защиту от автоматизированных атак.</w:t>
      </w:r>
    </w:p>
    <w:p w14:paraId="2D69C820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2F9EAB2D" w14:textId="77777777" w:rsidR="00BD460A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должна поддерживать маскирование (обфускацию) чувствительных данных в интерфейсах и логах.</w:t>
      </w:r>
    </w:p>
    <w:p w14:paraId="5C97D6EB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5E02BF52" w14:textId="77777777" w:rsidR="00BD460A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 поддерживаться ролевая модель доступа (RBAC) и двухфакторная аутентификация (2FA) для привилегированных пользователей.</w:t>
      </w:r>
    </w:p>
    <w:p w14:paraId="0AB948B3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51541B53" w14:textId="19366CF4" w:rsidR="00BD460A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должна обеспечивать журналирование действий пользователей и системных событий.</w:t>
      </w:r>
      <w:r w:rsidR="00FF10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1070" w:rsidRPr="00FF1070">
        <w:rPr>
          <w:rFonts w:ascii="Times New Roman" w:hAnsi="Times New Roman" w:cs="Times New Roman"/>
          <w:sz w:val="24"/>
          <w:szCs w:val="24"/>
          <w:lang w:val="ru-RU"/>
        </w:rPr>
        <w:t>Журналы аудита не должны подлежать изменению или удалению пользователями системы.</w:t>
      </w:r>
    </w:p>
    <w:p w14:paraId="4289E2ED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2667CB45" w14:textId="77777777" w:rsidR="00BD460A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не должно хранить чувствительные данные, токены и пароли в открытом виде в логах.</w:t>
      </w:r>
    </w:p>
    <w:p w14:paraId="4DE47DEE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2492F5BB" w14:textId="77777777" w:rsidR="00BD460A" w:rsidRPr="00FF1070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Вендор должен обеспечить защиту API-интеграций от несанкционированного доступа и replay-атак.</w:t>
      </w:r>
    </w:p>
    <w:p w14:paraId="0D39881A" w14:textId="77777777" w:rsidR="00FF1070" w:rsidRDefault="00FF1070" w:rsidP="00FF1070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E3CCEE" w14:textId="13F4A7D1" w:rsidR="00FF1070" w:rsidRPr="00FF1070" w:rsidRDefault="00FF1070" w:rsidP="00FF1070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F1070">
        <w:rPr>
          <w:rFonts w:ascii="Times New Roman" w:hAnsi="Times New Roman" w:cs="Times New Roman"/>
          <w:sz w:val="24"/>
          <w:szCs w:val="24"/>
        </w:rPr>
        <w:t>Система не должна требовать прямого доступа к сети Интернет для выполнения основных функций, за исключением отдельно согласованных интеграций.</w:t>
      </w:r>
    </w:p>
    <w:p w14:paraId="4126A258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468239E4" w14:textId="77777777" w:rsidR="00BD460A" w:rsidRPr="00FF1070" w:rsidRDefault="0000000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должен иметь полный контроль над хранением, обработкой и удалением клиентских данных.</w:t>
      </w:r>
    </w:p>
    <w:p w14:paraId="024713DB" w14:textId="77777777" w:rsidR="00FF1070" w:rsidRDefault="00FF1070" w:rsidP="00FF1070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358EA4B" w14:textId="3A2A88F4" w:rsidR="00FF1070" w:rsidRPr="00FF1070" w:rsidRDefault="00FF1070" w:rsidP="00FF1070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F1070">
        <w:rPr>
          <w:rFonts w:ascii="Times New Roman" w:hAnsi="Times New Roman" w:cs="Times New Roman"/>
          <w:sz w:val="24"/>
          <w:szCs w:val="24"/>
        </w:rPr>
        <w:t>ПО должно обеспечивать: автоматическое завершение неактивных сессий; принудительное завершение активных сессий администратором.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5FEC2B54" w14:textId="25C421B6" w:rsidR="00FF1070" w:rsidRPr="00FF1070" w:rsidRDefault="00FF1070" w:rsidP="00FF1070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F1070">
        <w:rPr>
          <w:rFonts w:ascii="Times New Roman" w:hAnsi="Times New Roman" w:cs="Times New Roman"/>
          <w:sz w:val="24"/>
          <w:szCs w:val="24"/>
        </w:rPr>
        <w:t>Все результаты биометрической идентификации должны сопровождаться журналированием и возможностью последующего аудита.</w:t>
      </w:r>
    </w:p>
    <w:p w14:paraId="03D975AF" w14:textId="77777777" w:rsidR="00BD460A" w:rsidRDefault="00BD460A">
      <w:pP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</w:p>
    <w:p w14:paraId="63EE34E9" w14:textId="4FCCB8AF" w:rsidR="00BD460A" w:rsidRDefault="00000000">
      <w:pP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</w:t>
      </w:r>
      <w:r w:rsidR="00150E7C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. Требования к внедрению и сопровождению</w:t>
      </w:r>
    </w:p>
    <w:p w14:paraId="00B5FC3D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094AE25E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заключения договора Исполнитель обязан предоставить demo/MVP либо тестовую среду для проведения проверки решения со стороны Банка.</w:t>
      </w:r>
    </w:p>
    <w:p w14:paraId="1FEDB963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367FB333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обеспечить возможность проведения PoC/pilot-тестирования OCR, биометрии, liveness detection и API-интеграций на тестовых или обезличенных данных.</w:t>
      </w:r>
    </w:p>
    <w:p w14:paraId="6D688907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0A4AC2B9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предоставить техническую документацию по API, SDK и требованиям к инфраструктуре.</w:t>
      </w:r>
    </w:p>
    <w:p w14:paraId="605ED09A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7977DD0B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Вендор должен предоставить подтверждённые кейсы внедрения решений KYC/биометрии в банках или финтехе.</w:t>
      </w:r>
    </w:p>
    <w:p w14:paraId="0E88DD12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3714ACCB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выполнить настройку и внедрение решения под процессы Банка в согласованные сроки.</w:t>
      </w:r>
    </w:p>
    <w:p w14:paraId="7A2D2F81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75DD2E51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внедрения и опытно-промышленной эксплуатации Исполнитель должен обеспечить техническое сопровождение и консультационную поддержку.</w:t>
      </w:r>
    </w:p>
    <w:p w14:paraId="7C43A214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57D710B8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Исполнитель должен провести обучение сотрудников Банка по работе с системой.</w:t>
      </w:r>
    </w:p>
    <w:p w14:paraId="4122F26F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15CDA29D" w14:textId="77777777" w:rsidR="00BD460A" w:rsidRDefault="0000000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Вендор должен предоставлять техническую поддержку, обновления ПО и исправление ошибок в рамках согласованного SLA.</w:t>
      </w:r>
    </w:p>
    <w:p w14:paraId="3AC2474C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5E50FD65" w14:textId="12599611" w:rsidR="00BD460A" w:rsidRDefault="00000000">
      <w:pPr>
        <w:pStyle w:val="1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6.</w:t>
      </w:r>
      <w:r w:rsidR="00150E7C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lang w:val="ru-RU"/>
        </w:rPr>
        <w:t>9</w:t>
      </w: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</w:rPr>
        <w:t>. Критерии приёмки решения</w:t>
      </w:r>
    </w:p>
    <w:p w14:paraId="2F60788C" w14:textId="77777777" w:rsidR="00BD460A" w:rsidRPr="009034A1" w:rsidRDefault="00000000">
      <w:pPr>
        <w:pStyle w:val="a9"/>
        <w:rPr>
          <w:lang w:val="ru-RU"/>
        </w:rPr>
      </w:pPr>
      <w:r w:rsidRPr="009034A1">
        <w:rPr>
          <w:lang w:val="ru-RU"/>
        </w:rPr>
        <w:t>Решение считается принятым Банком при выполнении следующих условий:</w:t>
      </w:r>
    </w:p>
    <w:p w14:paraId="678F0084" w14:textId="77777777" w:rsidR="00BD460A" w:rsidRDefault="00000000">
      <w:pPr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Успешное прохождение PoC/pilot тестирования. </w:t>
      </w:r>
    </w:p>
    <w:p w14:paraId="65507038" w14:textId="77777777" w:rsidR="00BD460A" w:rsidRDefault="00000000">
      <w:pPr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Успешная интеграция Mobile SDK и API. </w:t>
      </w:r>
    </w:p>
    <w:p w14:paraId="25358F9E" w14:textId="77777777" w:rsidR="00BD460A" w:rsidRDefault="00000000">
      <w:pPr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согласованным SLA и performance требованиям. </w:t>
      </w:r>
    </w:p>
    <w:p w14:paraId="45BD76D2" w14:textId="77777777" w:rsidR="00BD460A" w:rsidRDefault="00000000">
      <w:pPr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Достижение согласованных показателей OCR и biometric accuracy. </w:t>
      </w:r>
    </w:p>
    <w:p w14:paraId="2379A763" w14:textId="77777777" w:rsidR="00BD460A" w:rsidRDefault="00000000">
      <w:pPr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Успешное прохождение UAT тестирования со стороны Банка. </w:t>
      </w:r>
    </w:p>
    <w:p w14:paraId="403E0AEE" w14:textId="77777777" w:rsidR="00BD460A" w:rsidRDefault="00000000">
      <w:pPr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критических дефектов, блокирующих промышленную эксплуатацию. </w:t>
      </w:r>
    </w:p>
    <w:p w14:paraId="73BB76CA" w14:textId="77777777" w:rsidR="00BD460A" w:rsidRPr="00831238" w:rsidRDefault="00000000">
      <w:pPr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технической документации и инструкций Банку.</w:t>
      </w:r>
    </w:p>
    <w:p w14:paraId="782B86C0" w14:textId="77777777" w:rsidR="00831238" w:rsidRDefault="00831238" w:rsidP="00831238">
      <w:pPr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332CCAC0" w14:textId="77777777" w:rsidR="00BD460A" w:rsidRDefault="00000000">
      <w:pPr>
        <w:pStyle w:val="2"/>
        <w:rPr>
          <w:rFonts w:ascii="Times New Roman" w:hAnsi="Times New Roman" w:cs="Times New Roman"/>
          <w:b/>
          <w:bCs/>
          <w:color w:val="215E99" w:themeColor="text2" w:themeTint="BF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7. Критерии оценки тендерных предложений</w:t>
      </w:r>
    </w:p>
    <w:p w14:paraId="2EA6901A" w14:textId="77777777" w:rsidR="00BD460A" w:rsidRPr="009034A1" w:rsidRDefault="00000000">
      <w:pPr>
        <w:pStyle w:val="a9"/>
        <w:rPr>
          <w:lang w:val="ru-RU"/>
        </w:rPr>
      </w:pPr>
      <w:r w:rsidRPr="009034A1">
        <w:rPr>
          <w:lang w:val="ru-RU"/>
        </w:rPr>
        <w:t>Оценка тендерных предложений участников осуществляется Тендерной комиссией ОАО «Банк Эсхата» на основании соответствия функциональным, техническим, эксплуатационным и коммерческим требованиям, указанным в настоящей тендерной документации.</w:t>
      </w:r>
    </w:p>
    <w:p w14:paraId="7BC4B661" w14:textId="77777777" w:rsidR="00BD460A" w:rsidRPr="009034A1" w:rsidRDefault="00000000">
      <w:pPr>
        <w:pStyle w:val="a9"/>
        <w:rPr>
          <w:lang w:val="ru-RU"/>
        </w:rPr>
      </w:pPr>
      <w:r w:rsidRPr="009034A1">
        <w:rPr>
          <w:lang w:val="ru-RU"/>
        </w:rPr>
        <w:t xml:space="preserve">При рассмотрении предложений особое внимание уделяется качеству </w:t>
      </w:r>
      <w:r>
        <w:t>OCR</w:t>
      </w:r>
      <w:r w:rsidRPr="009034A1">
        <w:rPr>
          <w:lang w:val="ru-RU"/>
        </w:rPr>
        <w:t xml:space="preserve"> и биометрических технологий, уровню информационной безопасности, возможности интеграции решения в инфраструктуру Банка, результатам </w:t>
      </w:r>
      <w:r>
        <w:t>PoC</w:t>
      </w:r>
      <w:r w:rsidRPr="009034A1">
        <w:rPr>
          <w:lang w:val="ru-RU"/>
        </w:rPr>
        <w:t xml:space="preserve"> (</w:t>
      </w:r>
      <w:r>
        <w:t>Pilot</w:t>
      </w:r>
      <w:r w:rsidRPr="009034A1">
        <w:rPr>
          <w:lang w:val="ru-RU"/>
        </w:rPr>
        <w:t xml:space="preserve"> / </w:t>
      </w:r>
      <w:r>
        <w:t>Proof</w:t>
      </w:r>
      <w:r w:rsidRPr="009034A1">
        <w:rPr>
          <w:lang w:val="ru-RU"/>
        </w:rPr>
        <w:t xml:space="preserve"> </w:t>
      </w:r>
      <w:r>
        <w:t>of</w:t>
      </w:r>
      <w:r w:rsidRPr="009034A1">
        <w:rPr>
          <w:lang w:val="ru-RU"/>
        </w:rPr>
        <w:t xml:space="preserve"> </w:t>
      </w:r>
      <w:r>
        <w:t>Concept</w:t>
      </w:r>
      <w:r w:rsidRPr="009034A1">
        <w:rPr>
          <w:lang w:val="ru-RU"/>
        </w:rPr>
        <w:t>), а также опыту внедрения аналогичных решений в банковском и финтех-секторе.</w:t>
      </w:r>
    </w:p>
    <w:p w14:paraId="49F5A788" w14:textId="77777777" w:rsidR="00BD460A" w:rsidRPr="009034A1" w:rsidRDefault="00000000">
      <w:pPr>
        <w:pStyle w:val="a9"/>
        <w:rPr>
          <w:sz w:val="20"/>
          <w:szCs w:val="20"/>
          <w:lang w:val="ru-RU"/>
        </w:rPr>
      </w:pPr>
      <w:r w:rsidRPr="009034A1">
        <w:rPr>
          <w:lang w:val="ru-RU"/>
        </w:rPr>
        <w:t>Итоговая оценка поставщика формируется на основании совокупности критериев, приведённых в таблице ниже: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2352"/>
        <w:gridCol w:w="3369"/>
        <w:gridCol w:w="1016"/>
      </w:tblGrid>
      <w:tr w:rsidR="00BD460A" w14:paraId="56680899" w14:textId="77777777">
        <w:tc>
          <w:tcPr>
            <w:tcW w:w="670" w:type="dxa"/>
            <w:vAlign w:val="center"/>
          </w:tcPr>
          <w:p w14:paraId="58DA6AE1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  <w:color w:val="215E99" w:themeColor="text2" w:themeTint="BF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№</w:t>
            </w:r>
          </w:p>
        </w:tc>
        <w:tc>
          <w:tcPr>
            <w:tcW w:w="2352" w:type="dxa"/>
            <w:vAlign w:val="center"/>
          </w:tcPr>
          <w:p w14:paraId="4154D55A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  <w:color w:val="215E99" w:themeColor="text2" w:themeTint="BF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Критерий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оценки</w:t>
            </w:r>
            <w:proofErr w:type="spellEnd"/>
          </w:p>
        </w:tc>
        <w:tc>
          <w:tcPr>
            <w:tcW w:w="3369" w:type="dxa"/>
            <w:vAlign w:val="center"/>
          </w:tcPr>
          <w:p w14:paraId="3FA8AC60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  <w:color w:val="215E99" w:themeColor="text2" w:themeTint="BF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Описание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критерия</w:t>
            </w:r>
            <w:proofErr w:type="spellEnd"/>
          </w:p>
        </w:tc>
        <w:tc>
          <w:tcPr>
            <w:tcW w:w="1016" w:type="dxa"/>
            <w:vAlign w:val="center"/>
          </w:tcPr>
          <w:p w14:paraId="7002337A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  <w:color w:val="215E99" w:themeColor="text2" w:themeTint="BF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Вес</w:t>
            </w:r>
            <w:proofErr w:type="spellEnd"/>
          </w:p>
        </w:tc>
      </w:tr>
      <w:tr w:rsidR="00BD460A" w14:paraId="0354382D" w14:textId="77777777">
        <w:tc>
          <w:tcPr>
            <w:tcW w:w="670" w:type="dxa"/>
            <w:vAlign w:val="center"/>
          </w:tcPr>
          <w:p w14:paraId="251BD5E8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1</w:t>
            </w:r>
          </w:p>
        </w:tc>
        <w:tc>
          <w:tcPr>
            <w:tcW w:w="2352" w:type="dxa"/>
            <w:vAlign w:val="center"/>
          </w:tcPr>
          <w:p w14:paraId="1B5C036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Соответствие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функциональным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требованиям</w:t>
            </w:r>
            <w:proofErr w:type="spellEnd"/>
          </w:p>
        </w:tc>
        <w:tc>
          <w:tcPr>
            <w:tcW w:w="3369" w:type="dxa"/>
            <w:vAlign w:val="center"/>
          </w:tcPr>
          <w:p w14:paraId="50F06D14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Соответствие решения требованиям настоящего Технического задания, наличие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биометрии,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liveness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detection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Decision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Engine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API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Mobile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SDK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иных обязательных компонентов</w:t>
            </w:r>
          </w:p>
        </w:tc>
        <w:tc>
          <w:tcPr>
            <w:tcW w:w="1016" w:type="dxa"/>
            <w:vAlign w:val="center"/>
          </w:tcPr>
          <w:p w14:paraId="76DD911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30%</w:t>
            </w:r>
          </w:p>
        </w:tc>
      </w:tr>
      <w:tr w:rsidR="00BD460A" w14:paraId="5BF195D6" w14:textId="77777777">
        <w:tc>
          <w:tcPr>
            <w:tcW w:w="670" w:type="dxa"/>
            <w:vAlign w:val="center"/>
          </w:tcPr>
          <w:p w14:paraId="17AFF80F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2</w:t>
            </w:r>
          </w:p>
        </w:tc>
        <w:tc>
          <w:tcPr>
            <w:tcW w:w="2352" w:type="dxa"/>
            <w:vAlign w:val="center"/>
          </w:tcPr>
          <w:p w14:paraId="3247CFE8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34A1">
              <w:rPr>
                <w:rFonts w:ascii="Times New Roman" w:eastAsia="SimSun" w:hAnsi="Times New Roman" w:cs="Times New Roman"/>
                <w:b/>
                <w:bCs/>
                <w:lang w:val="ru-RU" w:eastAsia="zh-CN" w:bidi="ar"/>
              </w:rPr>
              <w:t xml:space="preserve">Качество 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b/>
                <w:bCs/>
                <w:lang w:val="ru-RU" w:eastAsia="zh-CN" w:bidi="ar"/>
              </w:rPr>
              <w:t xml:space="preserve"> и биометрической идентификации</w:t>
            </w:r>
          </w:p>
        </w:tc>
        <w:tc>
          <w:tcPr>
            <w:tcW w:w="3369" w:type="dxa"/>
            <w:vAlign w:val="center"/>
          </w:tcPr>
          <w:p w14:paraId="21BC0474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Точность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OCR-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распознавания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качество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face matching,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устойчивость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к spoofing / deepfake,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качество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liveness detection,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показатели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false positive / false reject</w:t>
            </w:r>
          </w:p>
        </w:tc>
        <w:tc>
          <w:tcPr>
            <w:tcW w:w="1016" w:type="dxa"/>
            <w:vAlign w:val="center"/>
          </w:tcPr>
          <w:p w14:paraId="4B19DEB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20%</w:t>
            </w:r>
          </w:p>
        </w:tc>
      </w:tr>
      <w:tr w:rsidR="00BD460A" w14:paraId="20CAF819" w14:textId="77777777">
        <w:tc>
          <w:tcPr>
            <w:tcW w:w="670" w:type="dxa"/>
            <w:vAlign w:val="center"/>
          </w:tcPr>
          <w:p w14:paraId="57A4C886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3</w:t>
            </w:r>
          </w:p>
        </w:tc>
        <w:tc>
          <w:tcPr>
            <w:tcW w:w="2352" w:type="dxa"/>
            <w:vAlign w:val="center"/>
          </w:tcPr>
          <w:p w14:paraId="1012D5D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Результаты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PoC / Pilot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тестирования</w:t>
            </w:r>
            <w:proofErr w:type="spellEnd"/>
          </w:p>
        </w:tc>
        <w:tc>
          <w:tcPr>
            <w:tcW w:w="3369" w:type="dxa"/>
            <w:vAlign w:val="center"/>
          </w:tcPr>
          <w:p w14:paraId="518C56A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Результаты тестирования решения на стороне Банка, стабильность работы, скорость обработки, качество интеграции и соответствие заявленным характеристикам</w:t>
            </w:r>
          </w:p>
        </w:tc>
        <w:tc>
          <w:tcPr>
            <w:tcW w:w="1016" w:type="dxa"/>
            <w:vAlign w:val="center"/>
          </w:tcPr>
          <w:p w14:paraId="2F016E7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15%</w:t>
            </w:r>
          </w:p>
        </w:tc>
      </w:tr>
      <w:tr w:rsidR="00BD460A" w14:paraId="7927D73C" w14:textId="77777777">
        <w:tc>
          <w:tcPr>
            <w:tcW w:w="670" w:type="dxa"/>
            <w:vAlign w:val="center"/>
          </w:tcPr>
          <w:p w14:paraId="55AA73D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4</w:t>
            </w:r>
          </w:p>
        </w:tc>
        <w:tc>
          <w:tcPr>
            <w:tcW w:w="2352" w:type="dxa"/>
            <w:vAlign w:val="center"/>
          </w:tcPr>
          <w:p w14:paraId="3BBC78EC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Опыт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внедрения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аналогичных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решений</w:t>
            </w:r>
            <w:proofErr w:type="spellEnd"/>
          </w:p>
        </w:tc>
        <w:tc>
          <w:tcPr>
            <w:tcW w:w="3369" w:type="dxa"/>
            <w:vAlign w:val="center"/>
          </w:tcPr>
          <w:p w14:paraId="7C9FD9D7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Наличие успешных внедрений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KYC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/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biometric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решений в банках, МФО или финтех-компаниях, наличие 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lastRenderedPageBreak/>
              <w:t>подтверждённых кейсов и рекомендаций</w:t>
            </w:r>
          </w:p>
        </w:tc>
        <w:tc>
          <w:tcPr>
            <w:tcW w:w="1016" w:type="dxa"/>
            <w:vAlign w:val="center"/>
          </w:tcPr>
          <w:p w14:paraId="13880A7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lastRenderedPageBreak/>
              <w:t>15%</w:t>
            </w:r>
          </w:p>
        </w:tc>
      </w:tr>
      <w:tr w:rsidR="00BD460A" w14:paraId="759B79C7" w14:textId="77777777">
        <w:tc>
          <w:tcPr>
            <w:tcW w:w="670" w:type="dxa"/>
            <w:vAlign w:val="center"/>
          </w:tcPr>
          <w:p w14:paraId="5E43BD5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5</w:t>
            </w:r>
          </w:p>
        </w:tc>
        <w:tc>
          <w:tcPr>
            <w:tcW w:w="2352" w:type="dxa"/>
            <w:vAlign w:val="center"/>
          </w:tcPr>
          <w:p w14:paraId="03063049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Информационная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безопасность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и compliance</w:t>
            </w:r>
          </w:p>
        </w:tc>
        <w:tc>
          <w:tcPr>
            <w:tcW w:w="3369" w:type="dxa"/>
            <w:vAlign w:val="center"/>
          </w:tcPr>
          <w:p w14:paraId="22EE9521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Возможность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on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-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premise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развёртывания, защита персональных данных, соответствие требованиям ИБ Банка, логирование,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RBAC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TLS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защита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API</w:t>
            </w:r>
          </w:p>
        </w:tc>
        <w:tc>
          <w:tcPr>
            <w:tcW w:w="1016" w:type="dxa"/>
            <w:vAlign w:val="center"/>
          </w:tcPr>
          <w:p w14:paraId="28FE602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10%</w:t>
            </w:r>
          </w:p>
        </w:tc>
      </w:tr>
      <w:tr w:rsidR="00BD460A" w14:paraId="6E92FC0A" w14:textId="77777777">
        <w:tc>
          <w:tcPr>
            <w:tcW w:w="670" w:type="dxa"/>
            <w:vAlign w:val="center"/>
          </w:tcPr>
          <w:p w14:paraId="093789AA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6</w:t>
            </w:r>
          </w:p>
        </w:tc>
        <w:tc>
          <w:tcPr>
            <w:tcW w:w="2352" w:type="dxa"/>
            <w:vAlign w:val="center"/>
          </w:tcPr>
          <w:p w14:paraId="06D07353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Стоимость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владения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решением</w:t>
            </w:r>
            <w:proofErr w:type="spellEnd"/>
          </w:p>
        </w:tc>
        <w:tc>
          <w:tcPr>
            <w:tcW w:w="3369" w:type="dxa"/>
            <w:vAlign w:val="center"/>
          </w:tcPr>
          <w:p w14:paraId="55E7B0AF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Совокупная стоимость лицензий, внедрения, сопровождения, технической поддержки и дальнейшей эксплуатации решения</w:t>
            </w:r>
          </w:p>
        </w:tc>
        <w:tc>
          <w:tcPr>
            <w:tcW w:w="1016" w:type="dxa"/>
            <w:vAlign w:val="center"/>
          </w:tcPr>
          <w:p w14:paraId="6C2F9065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5%</w:t>
            </w:r>
          </w:p>
        </w:tc>
      </w:tr>
      <w:tr w:rsidR="00BD460A" w14:paraId="390A7B2D" w14:textId="77777777">
        <w:tc>
          <w:tcPr>
            <w:tcW w:w="670" w:type="dxa"/>
            <w:vAlign w:val="center"/>
          </w:tcPr>
          <w:p w14:paraId="08767012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7</w:t>
            </w:r>
          </w:p>
        </w:tc>
        <w:tc>
          <w:tcPr>
            <w:tcW w:w="2352" w:type="dxa"/>
            <w:vAlign w:val="center"/>
          </w:tcPr>
          <w:p w14:paraId="225BF4F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Техническая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поддержка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 xml:space="preserve"> и SLA</w:t>
            </w:r>
          </w:p>
        </w:tc>
        <w:tc>
          <w:tcPr>
            <w:tcW w:w="3369" w:type="dxa"/>
            <w:vAlign w:val="center"/>
          </w:tcPr>
          <w:p w14:paraId="4427679E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Скорость реакции на инциденты, качество сопровождения, наличие выделенной технической поддержки и соблюдение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SLA</w:t>
            </w:r>
          </w:p>
        </w:tc>
        <w:tc>
          <w:tcPr>
            <w:tcW w:w="1016" w:type="dxa"/>
            <w:vAlign w:val="center"/>
          </w:tcPr>
          <w:p w14:paraId="46657B61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 w:bidi="ar"/>
              </w:rPr>
              <w:t>5%</w:t>
            </w:r>
          </w:p>
        </w:tc>
      </w:tr>
    </w:tbl>
    <w:p w14:paraId="6E306F1B" w14:textId="77777777" w:rsidR="00BD460A" w:rsidRPr="009034A1" w:rsidRDefault="00000000">
      <w:pPr>
        <w:pStyle w:val="a9"/>
        <w:rPr>
          <w:lang w:val="ru-RU"/>
        </w:rPr>
      </w:pPr>
      <w:r w:rsidRPr="009034A1">
        <w:rPr>
          <w:lang w:val="ru-RU"/>
        </w:rPr>
        <w:t>Тендерная комиссия вправе запросить дополнительные материалы, демонстрацию решения, проведение дополнительных тестов или уточнение предоставленной информации в рамках оценки предложений.</w:t>
      </w:r>
    </w:p>
    <w:p w14:paraId="1D5AC3F2" w14:textId="77777777" w:rsidR="00BD460A" w:rsidRPr="009034A1" w:rsidRDefault="00BD460A">
      <w:pPr>
        <w:pStyle w:val="a9"/>
        <w:rPr>
          <w:lang w:val="ru-RU"/>
        </w:rPr>
      </w:pPr>
    </w:p>
    <w:p w14:paraId="5F6C8080" w14:textId="77777777" w:rsidR="00BD460A" w:rsidRDefault="00000000">
      <w:pPr>
        <w:pStyle w:val="a9"/>
        <w:rPr>
          <w:sz w:val="20"/>
          <w:szCs w:val="20"/>
        </w:rPr>
      </w:pPr>
      <w:r>
        <w:rPr>
          <w:b/>
          <w:bCs/>
          <w:color w:val="215E99" w:themeColor="text2" w:themeTint="BF"/>
          <w:sz w:val="26"/>
          <w:szCs w:val="26"/>
        </w:rPr>
        <w:t xml:space="preserve">8. </w:t>
      </w:r>
      <w:proofErr w:type="spellStart"/>
      <w:r>
        <w:rPr>
          <w:b/>
          <w:bCs/>
          <w:color w:val="215E99" w:themeColor="text2" w:themeTint="BF"/>
          <w:sz w:val="26"/>
          <w:szCs w:val="26"/>
        </w:rPr>
        <w:t>Глоссарий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68"/>
        <w:gridCol w:w="4754"/>
      </w:tblGrid>
      <w:tr w:rsidR="00BD460A" w14:paraId="6E08AD44" w14:textId="77777777">
        <w:trPr>
          <w:trHeight w:val="367"/>
        </w:trPr>
        <w:tc>
          <w:tcPr>
            <w:tcW w:w="3768" w:type="dxa"/>
            <w:shd w:val="clear" w:color="auto" w:fill="A7CAEC" w:themeFill="text2" w:themeFillTint="3F"/>
            <w:vAlign w:val="center"/>
          </w:tcPr>
          <w:p w14:paraId="3B3079BB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  <w:color w:val="215E99" w:themeColor="text2" w:themeTint="BF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Термин</w:t>
            </w:r>
            <w:proofErr w:type="spellEnd"/>
          </w:p>
        </w:tc>
        <w:tc>
          <w:tcPr>
            <w:tcW w:w="4754" w:type="dxa"/>
            <w:shd w:val="clear" w:color="auto" w:fill="A7CAEC" w:themeFill="text2" w:themeFillTint="3F"/>
            <w:vAlign w:val="center"/>
          </w:tcPr>
          <w:p w14:paraId="74FF3562" w14:textId="77777777" w:rsidR="00BD460A" w:rsidRDefault="00000000">
            <w:pPr>
              <w:widowControl/>
              <w:jc w:val="center"/>
              <w:rPr>
                <w:rFonts w:ascii="Times New Roman" w:hAnsi="Times New Roman" w:cs="Times New Roman"/>
                <w:color w:val="215E99" w:themeColor="text2" w:themeTint="BF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215E99" w:themeColor="text2" w:themeTint="BF"/>
                <w:sz w:val="22"/>
                <w:szCs w:val="22"/>
                <w:lang w:val="en-US" w:eastAsia="zh-CN" w:bidi="ar"/>
              </w:rPr>
              <w:t>Описание</w:t>
            </w:r>
            <w:proofErr w:type="spellEnd"/>
          </w:p>
        </w:tc>
      </w:tr>
      <w:tr w:rsidR="00BD460A" w14:paraId="578DCF3C" w14:textId="77777777">
        <w:tc>
          <w:tcPr>
            <w:tcW w:w="3768" w:type="dxa"/>
            <w:vAlign w:val="center"/>
          </w:tcPr>
          <w:p w14:paraId="1A7F0D5F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KYC (Know Your Customer)</w:t>
            </w:r>
          </w:p>
        </w:tc>
        <w:tc>
          <w:tcPr>
            <w:tcW w:w="4754" w:type="dxa"/>
            <w:vAlign w:val="center"/>
          </w:tcPr>
          <w:p w14:paraId="3B30501E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Процедура идентификации и верификации личности клиента в соответствии с внутренними требованиями Банка и требованиями регулятора</w:t>
            </w:r>
          </w:p>
        </w:tc>
      </w:tr>
      <w:tr w:rsidR="00BD460A" w14:paraId="2C6F1448" w14:textId="77777777">
        <w:tc>
          <w:tcPr>
            <w:tcW w:w="3768" w:type="dxa"/>
            <w:vAlign w:val="center"/>
          </w:tcPr>
          <w:p w14:paraId="67739B1F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OCR (Optical Character Recognition)</w:t>
            </w:r>
          </w:p>
        </w:tc>
        <w:tc>
          <w:tcPr>
            <w:tcW w:w="4754" w:type="dxa"/>
            <w:vAlign w:val="center"/>
          </w:tcPr>
          <w:p w14:paraId="3E80B81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Технология распознавания текста и извлечения данных из изображений документов</w:t>
            </w:r>
          </w:p>
        </w:tc>
      </w:tr>
      <w:tr w:rsidR="00BD460A" w14:paraId="63E5C735" w14:textId="77777777">
        <w:tc>
          <w:tcPr>
            <w:tcW w:w="3768" w:type="dxa"/>
            <w:vAlign w:val="center"/>
          </w:tcPr>
          <w:p w14:paraId="2198092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Mobile SDK</w:t>
            </w:r>
          </w:p>
        </w:tc>
        <w:tc>
          <w:tcPr>
            <w:tcW w:w="4754" w:type="dxa"/>
            <w:vAlign w:val="center"/>
          </w:tcPr>
          <w:p w14:paraId="549C1E8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Набор программных компонентов для интеграции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и биометрических функций в мобильное приложение Банка</w:t>
            </w:r>
          </w:p>
        </w:tc>
      </w:tr>
      <w:tr w:rsidR="00BD460A" w14:paraId="43A9AC85" w14:textId="77777777">
        <w:tc>
          <w:tcPr>
            <w:tcW w:w="3768" w:type="dxa"/>
            <w:vAlign w:val="center"/>
          </w:tcPr>
          <w:p w14:paraId="1F5CD20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Face Matching</w:t>
            </w:r>
          </w:p>
        </w:tc>
        <w:tc>
          <w:tcPr>
            <w:tcW w:w="4754" w:type="dxa"/>
            <w:vAlign w:val="center"/>
          </w:tcPr>
          <w:p w14:paraId="4ABB2034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Сравнение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selfie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клиента с фотографией в документе для подтверждения личности</w:t>
            </w:r>
          </w:p>
        </w:tc>
      </w:tr>
      <w:tr w:rsidR="00BD460A" w14:paraId="22A30358" w14:textId="77777777">
        <w:tc>
          <w:tcPr>
            <w:tcW w:w="3768" w:type="dxa"/>
            <w:vAlign w:val="center"/>
          </w:tcPr>
          <w:p w14:paraId="248FF809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Liveness Detection</w:t>
            </w:r>
          </w:p>
        </w:tc>
        <w:tc>
          <w:tcPr>
            <w:tcW w:w="4754" w:type="dxa"/>
            <w:vAlign w:val="center"/>
          </w:tcPr>
          <w:p w14:paraId="7A42417F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Технология проверки присутствия реального (“живого”) пользователя во время идентификации</w:t>
            </w:r>
          </w:p>
        </w:tc>
      </w:tr>
      <w:tr w:rsidR="00BD460A" w14:paraId="7B3B8C83" w14:textId="77777777">
        <w:tc>
          <w:tcPr>
            <w:tcW w:w="3768" w:type="dxa"/>
            <w:vAlign w:val="center"/>
          </w:tcPr>
          <w:p w14:paraId="695E7D4A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Passive Liveness</w:t>
            </w:r>
          </w:p>
        </w:tc>
        <w:tc>
          <w:tcPr>
            <w:tcW w:w="4754" w:type="dxa"/>
            <w:vAlign w:val="center"/>
          </w:tcPr>
          <w:p w14:paraId="225E936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Проверка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liveness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без дополнительных действий со стороны пользователя</w:t>
            </w:r>
          </w:p>
        </w:tc>
      </w:tr>
      <w:tr w:rsidR="00BD460A" w14:paraId="6B112003" w14:textId="77777777">
        <w:tc>
          <w:tcPr>
            <w:tcW w:w="3768" w:type="dxa"/>
            <w:vAlign w:val="center"/>
          </w:tcPr>
          <w:p w14:paraId="2D62F16C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Active Liveness</w:t>
            </w:r>
          </w:p>
        </w:tc>
        <w:tc>
          <w:tcPr>
            <w:tcW w:w="4754" w:type="dxa"/>
            <w:vAlign w:val="center"/>
          </w:tcPr>
          <w:p w14:paraId="3EEF50C3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Проверка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liveness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с выполнением пользователем определённых действий (поворот головы, моргание и </w:t>
            </w:r>
            <w:proofErr w:type="gramStart"/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т.д.</w:t>
            </w:r>
            <w:proofErr w:type="gramEnd"/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)</w:t>
            </w:r>
          </w:p>
        </w:tc>
      </w:tr>
      <w:tr w:rsidR="00BD460A" w14:paraId="66770E1B" w14:textId="77777777">
        <w:tc>
          <w:tcPr>
            <w:tcW w:w="3768" w:type="dxa"/>
            <w:vAlign w:val="center"/>
          </w:tcPr>
          <w:p w14:paraId="1DFC185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Anti-spoofing</w:t>
            </w:r>
          </w:p>
        </w:tc>
        <w:tc>
          <w:tcPr>
            <w:tcW w:w="4754" w:type="dxa"/>
            <w:vAlign w:val="center"/>
          </w:tcPr>
          <w:p w14:paraId="3EB10ADE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Механизмы защиты от попыток обхода биометрической идентификации с использованием фотографий, видео,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replay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-атак и иных методов подмены</w:t>
            </w:r>
          </w:p>
        </w:tc>
      </w:tr>
      <w:tr w:rsidR="00BD460A" w14:paraId="31404D85" w14:textId="77777777">
        <w:tc>
          <w:tcPr>
            <w:tcW w:w="3768" w:type="dxa"/>
            <w:vAlign w:val="center"/>
          </w:tcPr>
          <w:p w14:paraId="32F287B3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Deepfake</w:t>
            </w:r>
          </w:p>
        </w:tc>
        <w:tc>
          <w:tcPr>
            <w:tcW w:w="4754" w:type="dxa"/>
            <w:vAlign w:val="center"/>
          </w:tcPr>
          <w:p w14:paraId="382E8B83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Сгенерированное или изменённое изображение / видео, используемое для имитации личности</w:t>
            </w:r>
          </w:p>
        </w:tc>
      </w:tr>
      <w:tr w:rsidR="00BD460A" w14:paraId="7C839E71" w14:textId="77777777">
        <w:tc>
          <w:tcPr>
            <w:tcW w:w="3768" w:type="dxa"/>
            <w:vAlign w:val="center"/>
          </w:tcPr>
          <w:p w14:paraId="079A21B2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Decision Engine</w:t>
            </w:r>
          </w:p>
        </w:tc>
        <w:tc>
          <w:tcPr>
            <w:tcW w:w="4754" w:type="dxa"/>
            <w:vAlign w:val="center"/>
          </w:tcPr>
          <w:p w14:paraId="6F01357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Компонент системы, принимающий решение по заявке на основании результатов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, биометрии 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fraud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-проверок</w:t>
            </w:r>
          </w:p>
        </w:tc>
      </w:tr>
      <w:tr w:rsidR="00BD460A" w14:paraId="28588A59" w14:textId="77777777">
        <w:tc>
          <w:tcPr>
            <w:tcW w:w="3768" w:type="dxa"/>
            <w:vAlign w:val="center"/>
          </w:tcPr>
          <w:p w14:paraId="4DD0E046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Auto Approve</w:t>
            </w:r>
          </w:p>
        </w:tc>
        <w:tc>
          <w:tcPr>
            <w:tcW w:w="4754" w:type="dxa"/>
            <w:vAlign w:val="center"/>
          </w:tcPr>
          <w:p w14:paraId="6CFE8307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Автоматическое одобрение заявки системой без участия сотрудника</w:t>
            </w:r>
          </w:p>
        </w:tc>
      </w:tr>
      <w:tr w:rsidR="00BD460A" w14:paraId="77C4CCEC" w14:textId="77777777">
        <w:tc>
          <w:tcPr>
            <w:tcW w:w="3768" w:type="dxa"/>
            <w:vAlign w:val="center"/>
          </w:tcPr>
          <w:p w14:paraId="107C90E4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Manual Review</w:t>
            </w:r>
          </w:p>
        </w:tc>
        <w:tc>
          <w:tcPr>
            <w:tcW w:w="4754" w:type="dxa"/>
            <w:vAlign w:val="center"/>
          </w:tcPr>
          <w:p w14:paraId="69DDFE03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Ручная проверка заявки сотрудником Банка</w:t>
            </w:r>
          </w:p>
        </w:tc>
      </w:tr>
      <w:tr w:rsidR="00BD460A" w14:paraId="15608B3A" w14:textId="77777777">
        <w:tc>
          <w:tcPr>
            <w:tcW w:w="3768" w:type="dxa"/>
            <w:vAlign w:val="center"/>
          </w:tcPr>
          <w:p w14:paraId="704F6D3D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Reject</w:t>
            </w:r>
          </w:p>
        </w:tc>
        <w:tc>
          <w:tcPr>
            <w:tcW w:w="4754" w:type="dxa"/>
            <w:vAlign w:val="center"/>
          </w:tcPr>
          <w:p w14:paraId="5BA15EB7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Автоматическое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отклонение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заявки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 w:bidi="ar"/>
              </w:rPr>
              <w:t>системой</w:t>
            </w:r>
            <w:proofErr w:type="spellEnd"/>
          </w:p>
        </w:tc>
      </w:tr>
      <w:tr w:rsidR="00BD460A" w14:paraId="78D0B72F" w14:textId="77777777">
        <w:tc>
          <w:tcPr>
            <w:tcW w:w="3768" w:type="dxa"/>
            <w:vAlign w:val="center"/>
          </w:tcPr>
          <w:p w14:paraId="6C40F51E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Confidence Score</w:t>
            </w:r>
          </w:p>
        </w:tc>
        <w:tc>
          <w:tcPr>
            <w:tcW w:w="4754" w:type="dxa"/>
            <w:vAlign w:val="center"/>
          </w:tcPr>
          <w:p w14:paraId="70553CC9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Числовой показатель уверенности системы в корректности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OCR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-распознавания</w:t>
            </w:r>
          </w:p>
        </w:tc>
      </w:tr>
      <w:tr w:rsidR="00BD460A" w14:paraId="47351761" w14:textId="77777777">
        <w:tc>
          <w:tcPr>
            <w:tcW w:w="3768" w:type="dxa"/>
            <w:vAlign w:val="center"/>
          </w:tcPr>
          <w:p w14:paraId="5C5A4928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lastRenderedPageBreak/>
              <w:t>Biometric Match Score</w:t>
            </w:r>
          </w:p>
        </w:tc>
        <w:tc>
          <w:tcPr>
            <w:tcW w:w="4754" w:type="dxa"/>
            <w:vAlign w:val="center"/>
          </w:tcPr>
          <w:p w14:paraId="0EF38D4A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Числовой показатель совпадения </w:t>
            </w:r>
            <w:r>
              <w:rPr>
                <w:rFonts w:ascii="Times New Roman" w:eastAsia="SimSun" w:hAnsi="Times New Roman" w:cs="Times New Roman"/>
                <w:lang w:val="en-US" w:eastAsia="zh-CN" w:bidi="ar"/>
              </w:rPr>
              <w:t>selfie</w:t>
            </w: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 xml:space="preserve"> клиента с фотографией в документе</w:t>
            </w:r>
          </w:p>
        </w:tc>
      </w:tr>
      <w:tr w:rsidR="00BD460A" w14:paraId="1BBA8319" w14:textId="77777777">
        <w:tc>
          <w:tcPr>
            <w:tcW w:w="3768" w:type="dxa"/>
            <w:vAlign w:val="center"/>
          </w:tcPr>
          <w:p w14:paraId="5C3E52CB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Fraud Flag</w:t>
            </w:r>
          </w:p>
        </w:tc>
        <w:tc>
          <w:tcPr>
            <w:tcW w:w="4754" w:type="dxa"/>
            <w:vAlign w:val="center"/>
          </w:tcPr>
          <w:p w14:paraId="6ACE3B18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Признак потенциально мошеннической активности или подозрительного сценария</w:t>
            </w:r>
          </w:p>
        </w:tc>
      </w:tr>
      <w:tr w:rsidR="00BD460A" w14:paraId="7C382646" w14:textId="77777777">
        <w:tc>
          <w:tcPr>
            <w:tcW w:w="3768" w:type="dxa"/>
            <w:vAlign w:val="center"/>
          </w:tcPr>
          <w:p w14:paraId="2CC9AE2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Retry</w:t>
            </w:r>
          </w:p>
        </w:tc>
        <w:tc>
          <w:tcPr>
            <w:tcW w:w="4754" w:type="dxa"/>
            <w:vAlign w:val="center"/>
          </w:tcPr>
          <w:p w14:paraId="5BA817A0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Повторная попытка прохождения этапа идентификации</w:t>
            </w:r>
          </w:p>
        </w:tc>
      </w:tr>
      <w:tr w:rsidR="00BD460A" w14:paraId="056DF956" w14:textId="77777777">
        <w:tc>
          <w:tcPr>
            <w:tcW w:w="3768" w:type="dxa"/>
            <w:vAlign w:val="center"/>
          </w:tcPr>
          <w:p w14:paraId="7116899E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SimSun" w:hAnsi="Times New Roman" w:cs="Times New Roman"/>
                <w:b/>
                <w:bCs/>
                <w:lang w:val="en-US" w:eastAsia="zh-CN" w:bidi="ar"/>
              </w:rPr>
              <w:t>On-Premise</w:t>
            </w:r>
            <w:proofErr w:type="gramEnd"/>
          </w:p>
        </w:tc>
        <w:tc>
          <w:tcPr>
            <w:tcW w:w="4754" w:type="dxa"/>
            <w:vAlign w:val="center"/>
          </w:tcPr>
          <w:p w14:paraId="77F6ACF9" w14:textId="77777777" w:rsidR="00BD460A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034A1">
              <w:rPr>
                <w:rFonts w:ascii="Times New Roman" w:eastAsia="SimSun" w:hAnsi="Times New Roman" w:cs="Times New Roman"/>
                <w:lang w:val="ru-RU" w:eastAsia="zh-CN" w:bidi="ar"/>
              </w:rPr>
              <w:t>Развёртывание решения во внутренней инфраструктуре Банка без хранения данных во внешнем облаке вендора</w:t>
            </w:r>
          </w:p>
        </w:tc>
      </w:tr>
    </w:tbl>
    <w:p w14:paraId="10426882" w14:textId="77777777" w:rsidR="00BD460A" w:rsidRPr="009034A1" w:rsidRDefault="00BD460A">
      <w:pPr>
        <w:pStyle w:val="a9"/>
        <w:rPr>
          <w:b/>
          <w:bCs/>
          <w:color w:val="215E99" w:themeColor="text2" w:themeTint="BF"/>
          <w:sz w:val="26"/>
          <w:szCs w:val="26"/>
          <w:lang w:val="ru-RU"/>
        </w:rPr>
      </w:pPr>
    </w:p>
    <w:p w14:paraId="2797A41F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0BE76A40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7EA8D092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029BC3BC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26AF686F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3E09E7E7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05CB3410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5F4E881A" w14:textId="77777777" w:rsidR="00831238" w:rsidRDefault="00831238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373E2329" w14:textId="77777777" w:rsidR="00831238" w:rsidRDefault="00831238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1FD3D9ED" w14:textId="77777777" w:rsidR="00831238" w:rsidRDefault="00831238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73F2E02D" w14:textId="77777777" w:rsidR="00831238" w:rsidRDefault="00831238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58E1758D" w14:textId="77777777" w:rsidR="00831238" w:rsidRDefault="00831238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0BA7459D" w14:textId="77777777" w:rsidR="00831238" w:rsidRDefault="00831238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5DD45B57" w14:textId="77777777" w:rsidR="00417B0B" w:rsidRDefault="00417B0B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282C7705" w14:textId="77777777" w:rsidR="00417B0B" w:rsidRDefault="00417B0B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1A29B2DF" w14:textId="77777777" w:rsidR="00417B0B" w:rsidRDefault="00417B0B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76DF7988" w14:textId="77777777" w:rsidR="00417B0B" w:rsidRDefault="00417B0B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04138962" w14:textId="77777777" w:rsidR="00417B0B" w:rsidRDefault="00417B0B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5DBFBB73" w14:textId="77777777" w:rsidR="00417B0B" w:rsidRPr="00831238" w:rsidRDefault="00417B0B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1AC136F5" w14:textId="77777777" w:rsidR="00BD460A" w:rsidRDefault="00BD460A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14:paraId="1F4FB997" w14:textId="77777777" w:rsidR="00BD460A" w:rsidRDefault="00BD460A">
      <w:pPr>
        <w:rPr>
          <w:rFonts w:ascii="Times New Roman" w:hAnsi="Times New Roman" w:cs="Times New Roman"/>
          <w:sz w:val="24"/>
          <w:szCs w:val="24"/>
        </w:rPr>
      </w:pPr>
    </w:p>
    <w:p w14:paraId="5D21F337" w14:textId="77777777" w:rsidR="00BD460A" w:rsidRDefault="00000000">
      <w:pPr>
        <w:spacing w:after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606060"/>
          <w:sz w:val="18"/>
          <w:szCs w:val="18"/>
        </w:rPr>
        <w:lastRenderedPageBreak/>
        <w:t>Приложение №1 к Тендерной документации</w:t>
      </w:r>
    </w:p>
    <w:p w14:paraId="7A7C7705" w14:textId="77777777" w:rsidR="00BD460A" w:rsidRDefault="00000000">
      <w:pPr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поставщика</w:t>
      </w:r>
    </w:p>
    <w:p w14:paraId="13EEE631" w14:textId="77777777" w:rsidR="00BD460A" w:rsidRDefault="00000000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808080"/>
        </w:rPr>
        <w:t>(наименование, адрес, телефон, e-mail)</w:t>
      </w:r>
    </w:p>
    <w:p w14:paraId="4F01A484" w14:textId="77777777" w:rsidR="00BD460A" w:rsidRDefault="00000000">
      <w:pPr>
        <w:spacing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 Правления</w:t>
      </w:r>
    </w:p>
    <w:p w14:paraId="0D113712" w14:textId="77777777" w:rsidR="00BD460A" w:rsidRDefault="00000000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ОАО «Банк Эсхата»</w:t>
      </w:r>
    </w:p>
    <w:p w14:paraId="687A5C38" w14:textId="5C662B67" w:rsidR="00BD460A" w:rsidRDefault="00000000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___________________________</w:t>
      </w:r>
    </w:p>
    <w:p w14:paraId="3930B067" w14:textId="77777777" w:rsidR="00BD460A" w:rsidRDefault="00000000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1F3864"/>
          <w:sz w:val="28"/>
          <w:szCs w:val="28"/>
        </w:rPr>
        <w:t>ТЕНДЕРНАЯ ЗАЯВКА</w:t>
      </w:r>
    </w:p>
    <w:p w14:paraId="1BEC3404" w14:textId="77777777" w:rsidR="00BD460A" w:rsidRDefault="00000000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тендере на поставку / оказание услуги</w:t>
      </w:r>
    </w:p>
    <w:p w14:paraId="4F9433B3" w14:textId="5163DCE9" w:rsidR="00BD460A" w:rsidRDefault="00000000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1F3864"/>
          <w:sz w:val="22"/>
          <w:szCs w:val="22"/>
        </w:rPr>
        <w:t>«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  <w:lang w:val="ru-RU"/>
        </w:rPr>
        <w:t xml:space="preserve"> </w:t>
      </w:r>
      <w:r w:rsidR="009574BA">
        <w:rPr>
          <w:rFonts w:ascii="Times New Roman" w:hAnsi="Times New Roman" w:cs="Times New Roman"/>
          <w:b/>
          <w:bCs/>
          <w:color w:val="1F3864"/>
          <w:sz w:val="22"/>
          <w:szCs w:val="22"/>
          <w:lang w:val="ru-RU"/>
        </w:rPr>
        <w:t>Поставка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  <w:lang w:val="ru-RU"/>
        </w:rPr>
        <w:t>системы удалённой идентификации клиентов (</w:t>
      </w:r>
      <w:r w:rsidRPr="009034A1">
        <w:rPr>
          <w:rFonts w:ascii="Times New Roman" w:hAnsi="Times New Roman" w:cs="Times New Roman"/>
          <w:b/>
          <w:bCs/>
          <w:color w:val="1F3864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  <w:lang w:val="en-US"/>
        </w:rPr>
        <w:t>KYC</w:t>
      </w:r>
      <w:r w:rsidRPr="009034A1">
        <w:rPr>
          <w:rFonts w:ascii="Times New Roman" w:hAnsi="Times New Roman" w:cs="Times New Roman"/>
          <w:b/>
          <w:bCs/>
          <w:color w:val="1F3864"/>
          <w:sz w:val="22"/>
          <w:szCs w:val="22"/>
          <w:lang w:val="ru-RU"/>
        </w:rPr>
        <w:t xml:space="preserve"> ) 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  <w:lang w:val="en-US"/>
        </w:rPr>
        <w:t>c</w:t>
      </w:r>
      <w:r w:rsidRPr="009034A1">
        <w:rPr>
          <w:rFonts w:ascii="Times New Roman" w:hAnsi="Times New Roman" w:cs="Times New Roman"/>
          <w:b/>
          <w:bCs/>
          <w:color w:val="1F3864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  <w:lang w:val="ru-RU"/>
        </w:rPr>
        <w:t xml:space="preserve">использованием биометрии и 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  <w:lang w:val="en-US"/>
        </w:rPr>
        <w:t>OCR</w:t>
      </w:r>
      <w:r>
        <w:rPr>
          <w:rFonts w:ascii="Times New Roman" w:hAnsi="Times New Roman" w:cs="Times New Roman"/>
          <w:b/>
          <w:bCs/>
          <w:color w:val="1F38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1F3864"/>
          <w:sz w:val="22"/>
          <w:szCs w:val="22"/>
        </w:rPr>
        <w:t>»</w:t>
      </w:r>
    </w:p>
    <w:p w14:paraId="0390475A" w14:textId="77777777" w:rsidR="00BD460A" w:rsidRDefault="00BD460A">
      <w:pPr>
        <w:spacing w:after="120"/>
        <w:rPr>
          <w:rFonts w:ascii="Times New Roman" w:hAnsi="Times New Roman" w:cs="Times New Roman"/>
        </w:rPr>
      </w:pPr>
    </w:p>
    <w:p w14:paraId="510DFBB2" w14:textId="77777777" w:rsidR="00BD460A" w:rsidRDefault="00000000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______________________________ </w:t>
      </w:r>
      <w:r>
        <w:rPr>
          <w:rFonts w:ascii="Times New Roman" w:hAnsi="Times New Roman" w:cs="Times New Roman"/>
          <w:i/>
          <w:iCs/>
          <w:color w:val="808080"/>
        </w:rPr>
        <w:t>(название участника тендера)</w:t>
      </w:r>
      <w:r>
        <w:rPr>
          <w:rFonts w:ascii="Times New Roman" w:hAnsi="Times New Roman" w:cs="Times New Roman"/>
        </w:rPr>
        <w:t xml:space="preserve"> предлагает осуществить оказание услуг / поставку ПО для ОАО «Банк Эсхата» (далее — Банк) _______________________________________.</w:t>
      </w:r>
    </w:p>
    <w:p w14:paraId="207DB7C1" w14:textId="77777777" w:rsidR="00BD460A" w:rsidRDefault="00000000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Стоимость ____________________________________________ </w:t>
      </w:r>
      <w:r>
        <w:rPr>
          <w:rFonts w:ascii="Times New Roman" w:hAnsi="Times New Roman" w:cs="Times New Roman"/>
          <w:i/>
          <w:iCs/>
          <w:color w:val="808080"/>
        </w:rPr>
        <w:t>(цифрами и прописью)</w:t>
      </w:r>
      <w:r>
        <w:rPr>
          <w:rFonts w:ascii="Times New Roman" w:hAnsi="Times New Roman" w:cs="Times New Roman"/>
        </w:rPr>
        <w:t xml:space="preserve"> сомони, в том числе НДС ___________________________.</w:t>
      </w:r>
    </w:p>
    <w:p w14:paraId="11FF23A9" w14:textId="77777777" w:rsidR="00BD460A" w:rsidRDefault="00000000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Неотъемлемой частью настоящей Тендерной заявки является Коммерческое предложение (Приложение №2).</w:t>
      </w:r>
    </w:p>
    <w:p w14:paraId="0407B4E2" w14:textId="77777777" w:rsidR="00BD460A" w:rsidRDefault="00000000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 заявке также прилагаются следующие документы:</w:t>
      </w:r>
    </w:p>
    <w:p w14:paraId="36B2F534" w14:textId="77777777" w:rsidR="00BD460A" w:rsidRDefault="0000000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</w:t>
      </w:r>
    </w:p>
    <w:p w14:paraId="0A75A116" w14:textId="77777777" w:rsidR="00BD460A" w:rsidRDefault="0000000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</w:t>
      </w:r>
    </w:p>
    <w:p w14:paraId="5DB1909F" w14:textId="77777777" w:rsidR="00BD460A" w:rsidRDefault="0000000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</w:t>
      </w:r>
    </w:p>
    <w:p w14:paraId="0006167B" w14:textId="77777777" w:rsidR="00BD460A" w:rsidRDefault="0000000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и т.д. (необходимо перечислить все представляемые документы с указанием количества листов и экземпляров).</w:t>
      </w:r>
    </w:p>
    <w:p w14:paraId="049923AF" w14:textId="77777777" w:rsidR="00BD460A" w:rsidRDefault="0000000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Мы обязуемся представлять любую информацию, которую Вы сочтёте необходимой для проверки сведений, содержащихся в данной Тендерной заявке, или относящихся к нашему опыту или квалификации.</w:t>
      </w:r>
    </w:p>
    <w:p w14:paraId="01FAB07E" w14:textId="77777777" w:rsidR="00BD460A" w:rsidRDefault="00000000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Нам известно, что Банк оставляет за собой право принять или отклонить предложение по данному Тендеру, отменить процесс приобретения и отклонить все предложения в любое время до заключения договора (контракта). Следовательно, Банк не несёт ответственность перед участниками и не принимает на себя обязательство об информировании участников о причинах того или иного действия Банка.</w:t>
      </w:r>
    </w:p>
    <w:p w14:paraId="09519096" w14:textId="77777777" w:rsidR="00BD460A" w:rsidRDefault="00BD460A">
      <w:pPr>
        <w:spacing w:after="120"/>
        <w:rPr>
          <w:rFonts w:ascii="Times New Roman" w:hAnsi="Times New Roman" w:cs="Times New Roman"/>
        </w:rPr>
      </w:pPr>
    </w:p>
    <w:p w14:paraId="19247E5E" w14:textId="77777777" w:rsidR="00BD460A" w:rsidRDefault="00000000">
      <w:pPr>
        <w:spacing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 ________________________      ________________________________</w:t>
      </w:r>
    </w:p>
    <w:p w14:paraId="28109315" w14:textId="77777777" w:rsidR="00BD460A" w:rsidRDefault="00000000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808080"/>
          <w:sz w:val="18"/>
          <w:szCs w:val="18"/>
        </w:rPr>
        <w:t xml:space="preserve">      (должность)                          (подпись, печать)                         (Ф.И.О.)</w:t>
      </w:r>
    </w:p>
    <w:p w14:paraId="1EE754D8" w14:textId="77777777" w:rsidR="00BD460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AEA1B6" w14:textId="77777777" w:rsidR="00BD460A" w:rsidRDefault="00000000">
      <w:pPr>
        <w:spacing w:after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606060"/>
          <w:sz w:val="18"/>
          <w:szCs w:val="18"/>
        </w:rPr>
        <w:lastRenderedPageBreak/>
        <w:t>Приложение №2 к Тендерной документации</w:t>
      </w:r>
    </w:p>
    <w:p w14:paraId="657E8248" w14:textId="77777777" w:rsidR="00BD460A" w:rsidRDefault="00000000">
      <w:pPr>
        <w:spacing w:after="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1F3864"/>
          <w:sz w:val="28"/>
          <w:szCs w:val="28"/>
        </w:rPr>
        <w:t>КОММЕРЧЕСКОЕ ПРЕДЛОЖЕНИЕ</w:t>
      </w:r>
    </w:p>
    <w:p w14:paraId="4158E2B7" w14:textId="77777777" w:rsidR="00BD460A" w:rsidRDefault="00000000">
      <w:pPr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поставляемое программное обеспечение / оказание услуг</w:t>
      </w:r>
    </w:p>
    <w:p w14:paraId="09FE692A" w14:textId="77777777" w:rsidR="00BD460A" w:rsidRDefault="00BD460A">
      <w:pPr>
        <w:spacing w:after="120"/>
        <w:rPr>
          <w:rFonts w:ascii="Times New Roman" w:hAnsi="Times New Roman" w:cs="Times New Roman"/>
        </w:rPr>
      </w:pPr>
    </w:p>
    <w:p w14:paraId="00152C34" w14:textId="77777777" w:rsidR="00BD460A" w:rsidRDefault="00000000">
      <w:pPr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474D865B" w14:textId="77777777" w:rsidR="00BD460A" w:rsidRDefault="00000000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808080"/>
          <w:sz w:val="18"/>
          <w:szCs w:val="18"/>
        </w:rPr>
        <w:t>(наименование участника)</w:t>
      </w:r>
    </w:p>
    <w:p w14:paraId="04282522" w14:textId="77777777" w:rsidR="00BD460A" w:rsidRDefault="0000000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Цены указываются с учётом НДС.</w:t>
      </w:r>
    </w:p>
    <w:tbl>
      <w:tblPr>
        <w:tblW w:w="11226" w:type="dxa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00"/>
        <w:gridCol w:w="3313"/>
        <w:gridCol w:w="1313"/>
        <w:gridCol w:w="2000"/>
      </w:tblGrid>
      <w:tr w:rsidR="00BD460A" w14:paraId="3B8DDDC9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542D3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</w:rPr>
              <w:t>№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15858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</w:rPr>
              <w:t>Наименование услуги / модуля ПО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6EA94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</w:rPr>
              <w:t>Цена за ед. (сомони, с НДС)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21BF6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</w:rPr>
              <w:t>Кол-во / мес.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7914C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F3864"/>
              </w:rPr>
              <w:t>Стоимость (сомони)</w:t>
            </w:r>
          </w:p>
        </w:tc>
      </w:tr>
      <w:tr w:rsidR="00BD460A" w14:paraId="7C38835F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2454E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9A0A5" w14:textId="77777777" w:rsidR="00BD460A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Платформа (ПО) доставки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4B594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6CE39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24A47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</w:tr>
      <w:tr w:rsidR="00BD460A" w14:paraId="3E7CE01C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4BDD6" w14:textId="77777777" w:rsidR="00BD460A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38AFD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Лицензии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7FA5A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C44DB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A708E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</w:tr>
      <w:tr w:rsidR="00BD460A" w14:paraId="2E047742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EEBF3" w14:textId="77777777" w:rsidR="00BD460A" w:rsidRDefault="000000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E975B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Встраивание через API в приложение / сайт заказчика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13BE0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F2D498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2AB59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</w:tr>
      <w:tr w:rsidR="00BD460A" w14:paraId="14CC162E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FF777" w14:textId="77777777" w:rsidR="00BD460A" w:rsidRDefault="000000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57DEE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 для интеграции с внутренними системами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CC3F0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5BC08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B63AF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</w:tr>
      <w:tr w:rsidR="00BD460A" w14:paraId="6C7EA5C8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0CB07" w14:textId="77777777" w:rsidR="00BD460A" w:rsidRDefault="000000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9AF5A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поддержка (12 месяцев)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8C112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3C448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DB17B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</w:tr>
      <w:tr w:rsidR="00BD460A" w14:paraId="6F823B37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ACB49" w14:textId="77777777" w:rsidR="00BD460A" w:rsidRDefault="000000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5A370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Настройка / внедрение ПО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BB317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2440F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9D0F6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</w:tr>
      <w:tr w:rsidR="00BD460A" w14:paraId="3A4443E9" w14:textId="77777777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6A29D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967FB" w14:textId="77777777" w:rsidR="00BD460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(с учётом НДС):</w:t>
            </w:r>
          </w:p>
        </w:tc>
        <w:tc>
          <w:tcPr>
            <w:tcW w:w="3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6E744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308CC" w14:textId="77777777" w:rsidR="00BD460A" w:rsidRDefault="00BD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565EE" w14:textId="77777777" w:rsidR="00BD460A" w:rsidRDefault="00BD460A">
            <w:pPr>
              <w:rPr>
                <w:rFonts w:ascii="Times New Roman" w:hAnsi="Times New Roman" w:cs="Times New Roman"/>
              </w:rPr>
            </w:pPr>
          </w:p>
        </w:tc>
      </w:tr>
    </w:tbl>
    <w:p w14:paraId="67EE236D" w14:textId="77777777" w:rsidR="00BD460A" w:rsidRDefault="00BD460A">
      <w:pPr>
        <w:spacing w:after="120"/>
        <w:rPr>
          <w:rFonts w:ascii="Times New Roman" w:hAnsi="Times New Roman" w:cs="Times New Roman"/>
        </w:rPr>
      </w:pPr>
    </w:p>
    <w:p w14:paraId="35D1E803" w14:textId="77777777" w:rsidR="00BD460A" w:rsidRDefault="00000000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оплаты: ___________________________________________________</w:t>
      </w:r>
    </w:p>
    <w:p w14:paraId="50BE85A5" w14:textId="77777777" w:rsidR="00BD460A" w:rsidRDefault="00000000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оказания услуг: ______________________________________________</w:t>
      </w:r>
    </w:p>
    <w:p w14:paraId="3819DA84" w14:textId="77777777" w:rsidR="00BD460A" w:rsidRDefault="00000000">
      <w:p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Гарантийный период технической поддержки: ________________________</w:t>
      </w:r>
    </w:p>
    <w:p w14:paraId="52E0D00B" w14:textId="77777777" w:rsidR="00BD460A" w:rsidRDefault="00BD460A">
      <w:pPr>
        <w:spacing w:after="120"/>
        <w:rPr>
          <w:rFonts w:ascii="Times New Roman" w:hAnsi="Times New Roman" w:cs="Times New Roman"/>
        </w:rPr>
      </w:pPr>
    </w:p>
    <w:p w14:paraId="159A2AE3" w14:textId="77777777" w:rsidR="00BD460A" w:rsidRDefault="00000000">
      <w:pPr>
        <w:spacing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 ________________________      ________________________________</w:t>
      </w:r>
    </w:p>
    <w:p w14:paraId="566C07BA" w14:textId="77777777" w:rsidR="00BD460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808080"/>
          <w:sz w:val="18"/>
          <w:szCs w:val="18"/>
        </w:rPr>
        <w:t xml:space="preserve">      (должность)                          (подпись, печать)                         (Ф.И.О.)</w:t>
      </w:r>
    </w:p>
    <w:sectPr w:rsidR="00BD460A">
      <w:headerReference w:type="default" r:id="rId7"/>
      <w:footerReference w:type="default" r:id="rId8"/>
      <w:pgSz w:w="11906" w:h="16838"/>
      <w:pgMar w:top="1134" w:right="851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A5C5" w14:textId="77777777" w:rsidR="00C72EE1" w:rsidRDefault="00C72EE1">
      <w:r>
        <w:separator/>
      </w:r>
    </w:p>
  </w:endnote>
  <w:endnote w:type="continuationSeparator" w:id="0">
    <w:p w14:paraId="5F11CD61" w14:textId="77777777" w:rsidR="00C72EE1" w:rsidRDefault="00C7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AE79" w14:textId="77777777" w:rsidR="00BD460A" w:rsidRDefault="00000000">
    <w:pPr>
      <w:pBdr>
        <w:top w:val="single" w:sz="4" w:space="1" w:color="2E75B6"/>
      </w:pBdr>
      <w:spacing w:before="60"/>
      <w:jc w:val="center"/>
    </w:pPr>
    <w:r>
      <w:rPr>
        <w:color w:val="808080"/>
        <w:sz w:val="16"/>
        <w:szCs w:val="16"/>
      </w:rPr>
      <w:t xml:space="preserve">Страница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из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DBA8" w14:textId="77777777" w:rsidR="00C72EE1" w:rsidRDefault="00C72EE1">
      <w:r>
        <w:separator/>
      </w:r>
    </w:p>
  </w:footnote>
  <w:footnote w:type="continuationSeparator" w:id="0">
    <w:p w14:paraId="7F8D193A" w14:textId="77777777" w:rsidR="00C72EE1" w:rsidRDefault="00C7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8AD1" w14:textId="77777777" w:rsidR="00BD460A" w:rsidRDefault="00000000">
    <w:pPr>
      <w:pBdr>
        <w:bottom w:val="single" w:sz="4" w:space="1" w:color="2E75B6"/>
      </w:pBdr>
      <w:spacing w:after="60"/>
      <w:jc w:val="right"/>
    </w:pPr>
    <w:r>
      <w:rPr>
        <w:i/>
        <w:iCs/>
        <w:color w:val="808080"/>
        <w:sz w:val="16"/>
        <w:szCs w:val="16"/>
      </w:rPr>
      <w:t>ОАО «Банк Эсхата»  |  Тендерная документация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2DCF16"/>
    <w:multiLevelType w:val="singleLevel"/>
    <w:tmpl w:val="802DCF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C2B2BF7"/>
    <w:multiLevelType w:val="multilevel"/>
    <w:tmpl w:val="8C2B2B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8E8C48AD"/>
    <w:multiLevelType w:val="singleLevel"/>
    <w:tmpl w:val="8E8C48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CD412130"/>
    <w:multiLevelType w:val="singleLevel"/>
    <w:tmpl w:val="CD412130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CE6693CD"/>
    <w:multiLevelType w:val="singleLevel"/>
    <w:tmpl w:val="CE6693C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E7915E68"/>
    <w:multiLevelType w:val="singleLevel"/>
    <w:tmpl w:val="E7915E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EA4704B5"/>
    <w:multiLevelType w:val="singleLevel"/>
    <w:tmpl w:val="EA4704B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F1AC60AA"/>
    <w:multiLevelType w:val="singleLevel"/>
    <w:tmpl w:val="F1AC60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52D5D60"/>
    <w:multiLevelType w:val="singleLevel"/>
    <w:tmpl w:val="052D5D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0711842E"/>
    <w:multiLevelType w:val="singleLevel"/>
    <w:tmpl w:val="071184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2D51B4B2"/>
    <w:multiLevelType w:val="singleLevel"/>
    <w:tmpl w:val="2D51B4B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2F048A2E"/>
    <w:multiLevelType w:val="singleLevel"/>
    <w:tmpl w:val="2F048A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4DF2147A"/>
    <w:multiLevelType w:val="singleLevel"/>
    <w:tmpl w:val="4DF2147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4F7E7B82"/>
    <w:multiLevelType w:val="singleLevel"/>
    <w:tmpl w:val="4F7E7B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52C9B5EE"/>
    <w:multiLevelType w:val="singleLevel"/>
    <w:tmpl w:val="52C9B5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5834DC34"/>
    <w:multiLevelType w:val="singleLevel"/>
    <w:tmpl w:val="5834DC3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70D3200E"/>
    <w:multiLevelType w:val="multilevel"/>
    <w:tmpl w:val="70D320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1CD09C"/>
    <w:multiLevelType w:val="singleLevel"/>
    <w:tmpl w:val="781CD09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473564601">
    <w:abstractNumId w:val="16"/>
    <w:lvlOverride w:ilvl="0">
      <w:startOverride w:val="1"/>
    </w:lvlOverride>
  </w:num>
  <w:num w:numId="2" w16cid:durableId="1215432537">
    <w:abstractNumId w:val="12"/>
  </w:num>
  <w:num w:numId="3" w16cid:durableId="1694913408">
    <w:abstractNumId w:val="3"/>
  </w:num>
  <w:num w:numId="4" w16cid:durableId="766737033">
    <w:abstractNumId w:val="17"/>
  </w:num>
  <w:num w:numId="5" w16cid:durableId="865866468">
    <w:abstractNumId w:val="10"/>
  </w:num>
  <w:num w:numId="6" w16cid:durableId="2128354838">
    <w:abstractNumId w:val="8"/>
  </w:num>
  <w:num w:numId="7" w16cid:durableId="1834450657">
    <w:abstractNumId w:val="15"/>
  </w:num>
  <w:num w:numId="8" w16cid:durableId="1862469225">
    <w:abstractNumId w:val="13"/>
  </w:num>
  <w:num w:numId="9" w16cid:durableId="160243015">
    <w:abstractNumId w:val="2"/>
  </w:num>
  <w:num w:numId="10" w16cid:durableId="490410009">
    <w:abstractNumId w:val="5"/>
  </w:num>
  <w:num w:numId="11" w16cid:durableId="2053267882">
    <w:abstractNumId w:val="4"/>
  </w:num>
  <w:num w:numId="12" w16cid:durableId="1260135788">
    <w:abstractNumId w:val="14"/>
  </w:num>
  <w:num w:numId="13" w16cid:durableId="1183516556">
    <w:abstractNumId w:val="9"/>
  </w:num>
  <w:num w:numId="14" w16cid:durableId="1078400646">
    <w:abstractNumId w:val="11"/>
  </w:num>
  <w:num w:numId="15" w16cid:durableId="1887403344">
    <w:abstractNumId w:val="7"/>
  </w:num>
  <w:num w:numId="16" w16cid:durableId="881015342">
    <w:abstractNumId w:val="6"/>
  </w:num>
  <w:num w:numId="17" w16cid:durableId="900486196">
    <w:abstractNumId w:val="0"/>
  </w:num>
  <w:num w:numId="18" w16cid:durableId="44010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08"/>
    <w:rsid w:val="00150E7C"/>
    <w:rsid w:val="001B74B5"/>
    <w:rsid w:val="00211158"/>
    <w:rsid w:val="003C5B83"/>
    <w:rsid w:val="003E011F"/>
    <w:rsid w:val="00417B0B"/>
    <w:rsid w:val="00443148"/>
    <w:rsid w:val="005701DC"/>
    <w:rsid w:val="00693A27"/>
    <w:rsid w:val="006B1D08"/>
    <w:rsid w:val="006B4824"/>
    <w:rsid w:val="006C632D"/>
    <w:rsid w:val="0072079C"/>
    <w:rsid w:val="00795575"/>
    <w:rsid w:val="00831238"/>
    <w:rsid w:val="009034A1"/>
    <w:rsid w:val="009574BA"/>
    <w:rsid w:val="00994E7A"/>
    <w:rsid w:val="00B469C7"/>
    <w:rsid w:val="00BD460A"/>
    <w:rsid w:val="00BF54E1"/>
    <w:rsid w:val="00C72EE1"/>
    <w:rsid w:val="00CA3CB8"/>
    <w:rsid w:val="00CC3F3B"/>
    <w:rsid w:val="00CE51AB"/>
    <w:rsid w:val="00EF0134"/>
    <w:rsid w:val="00FF1070"/>
    <w:rsid w:val="0FDD7934"/>
    <w:rsid w:val="26B841F0"/>
    <w:rsid w:val="5CB33452"/>
    <w:rsid w:val="764E6D27"/>
    <w:rsid w:val="7B6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90BD"/>
  <w15:docId w15:val="{39F07B4E-F075-467A-9A69-54021A6F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color w:val="000000"/>
      <w:lang w:val="zh-CN" w:eastAsia="ru-RU"/>
    </w:rPr>
  </w:style>
  <w:style w:type="paragraph" w:styleId="1">
    <w:name w:val="heading 1"/>
    <w:uiPriority w:val="9"/>
    <w:qFormat/>
    <w:pPr>
      <w:outlineLvl w:val="0"/>
    </w:pPr>
    <w:rPr>
      <w:rFonts w:ascii="Arial" w:eastAsia="Arial" w:hAnsi="Arial" w:cs="Arial"/>
      <w:color w:val="2E74B5"/>
      <w:sz w:val="32"/>
      <w:szCs w:val="32"/>
      <w:lang w:val="zh-CN" w:eastAsia="ru-RU"/>
    </w:rPr>
  </w:style>
  <w:style w:type="paragraph" w:styleId="2">
    <w:name w:val="heading 2"/>
    <w:uiPriority w:val="9"/>
    <w:semiHidden/>
    <w:unhideWhenUsed/>
    <w:qFormat/>
    <w:pPr>
      <w:outlineLvl w:val="1"/>
    </w:pPr>
    <w:rPr>
      <w:rFonts w:ascii="Arial" w:eastAsia="Arial" w:hAnsi="Arial" w:cs="Arial"/>
      <w:color w:val="2E74B5"/>
      <w:sz w:val="26"/>
      <w:szCs w:val="26"/>
      <w:lang w:val="zh-CN" w:eastAsia="ru-RU"/>
    </w:rPr>
  </w:style>
  <w:style w:type="paragraph" w:styleId="3">
    <w:name w:val="heading 3"/>
    <w:uiPriority w:val="9"/>
    <w:semiHidden/>
    <w:unhideWhenUsed/>
    <w:qFormat/>
    <w:pPr>
      <w:outlineLvl w:val="2"/>
    </w:pPr>
    <w:rPr>
      <w:rFonts w:ascii="Arial" w:eastAsia="Arial" w:hAnsi="Arial" w:cs="Arial"/>
      <w:color w:val="1F4D78"/>
      <w:sz w:val="24"/>
      <w:szCs w:val="24"/>
      <w:lang w:val="zh-CN" w:eastAsia="ru-RU"/>
    </w:rPr>
  </w:style>
  <w:style w:type="paragraph" w:styleId="4">
    <w:name w:val="heading 4"/>
    <w:uiPriority w:val="9"/>
    <w:semiHidden/>
    <w:unhideWhenUsed/>
    <w:qFormat/>
    <w:pPr>
      <w:outlineLvl w:val="3"/>
    </w:pPr>
    <w:rPr>
      <w:rFonts w:ascii="Arial" w:eastAsia="Arial" w:hAnsi="Arial" w:cs="Arial"/>
      <w:i/>
      <w:iCs/>
      <w:color w:val="2E74B5"/>
      <w:lang w:val="zh-CN" w:eastAsia="ru-RU"/>
    </w:rPr>
  </w:style>
  <w:style w:type="paragraph" w:styleId="5">
    <w:name w:val="heading 5"/>
    <w:uiPriority w:val="9"/>
    <w:semiHidden/>
    <w:unhideWhenUsed/>
    <w:qFormat/>
    <w:pPr>
      <w:outlineLvl w:val="4"/>
    </w:pPr>
    <w:rPr>
      <w:rFonts w:ascii="Arial" w:eastAsia="Arial" w:hAnsi="Arial" w:cs="Arial"/>
      <w:color w:val="2E74B5"/>
      <w:lang w:val="zh-CN" w:eastAsia="ru-RU"/>
    </w:rPr>
  </w:style>
  <w:style w:type="paragraph" w:styleId="6">
    <w:name w:val="heading 6"/>
    <w:uiPriority w:val="9"/>
    <w:semiHidden/>
    <w:unhideWhenUsed/>
    <w:qFormat/>
    <w:pPr>
      <w:outlineLvl w:val="5"/>
    </w:pPr>
    <w:rPr>
      <w:rFonts w:ascii="Arial" w:eastAsia="Arial" w:hAnsi="Arial" w:cs="Arial"/>
      <w:color w:val="1F4D78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footnote text"/>
    <w:link w:val="a7"/>
    <w:uiPriority w:val="99"/>
    <w:semiHidden/>
    <w:unhideWhenUsed/>
    <w:qFormat/>
    <w:rPr>
      <w:rFonts w:ascii="Arial" w:eastAsia="Arial" w:hAnsi="Arial" w:cs="Arial"/>
      <w:color w:val="000000"/>
      <w:lang w:val="zh-CN" w:eastAsia="ru-RU"/>
    </w:rPr>
  </w:style>
  <w:style w:type="paragraph" w:styleId="a8">
    <w:name w:val="Title"/>
    <w:uiPriority w:val="10"/>
    <w:qFormat/>
    <w:rPr>
      <w:rFonts w:ascii="Arial" w:eastAsia="Arial" w:hAnsi="Arial" w:cs="Arial"/>
      <w:color w:val="000000"/>
      <w:sz w:val="56"/>
      <w:szCs w:val="56"/>
      <w:lang w:val="zh-CN" w:eastAsia="ru-RU"/>
    </w:r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рогий1"/>
    <w:qFormat/>
    <w:rPr>
      <w:rFonts w:ascii="Arial" w:eastAsia="Arial" w:hAnsi="Arial" w:cs="Arial"/>
      <w:b/>
      <w:bCs/>
      <w:color w:val="000000"/>
      <w:lang w:val="zh-CN" w:eastAsia="ru-RU"/>
    </w:rPr>
  </w:style>
  <w:style w:type="paragraph" w:styleId="ab">
    <w:name w:val="List Paragraph"/>
    <w:qFormat/>
    <w:rPr>
      <w:rFonts w:ascii="Arial" w:eastAsia="Arial" w:hAnsi="Arial" w:cs="Arial"/>
      <w:color w:val="000000"/>
      <w:lang w:val="zh-CN" w:eastAsia="ru-RU"/>
    </w:rPr>
  </w:style>
  <w:style w:type="character" w:customStyle="1" w:styleId="a7">
    <w:name w:val="Текст сноски Знак"/>
    <w:link w:val="a6"/>
    <w:uiPriority w:val="99"/>
    <w:semiHidden/>
    <w:unhideWhenUsed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3897</Words>
  <Characters>22216</Characters>
  <Application>Microsoft Office Word</Application>
  <DocSecurity>0</DocSecurity>
  <Lines>185</Lines>
  <Paragraphs>52</Paragraphs>
  <ScaleCrop>false</ScaleCrop>
  <Company/>
  <LinksUpToDate>false</LinksUpToDate>
  <CharactersWithSpaces>26061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Икромова Мунира Бобочоновна</cp:lastModifiedBy>
  <cp:revision>2</cp:revision>
  <dcterms:created xsi:type="dcterms:W3CDTF">2026-06-09T11:03:00Z</dcterms:created>
  <dcterms:modified xsi:type="dcterms:W3CDTF">2026-06-09T11:03:00Z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eyJoZGlkIjoiYzFhMTI3NTFkNzM3YzQ0NWI0ZGU0NTE2OTI5NDQ2ZDUiLCJ1c2VySWQiOiI4ODEzOTIyNjU5MTMwIn0=</vt:lpwstr>
  </property>
  <property fmtid="{D5CDD505-2E9C-101B-9397-08002B2CF9AE}" pid="3" name="KSOProductBuildVer">
    <vt:lpwstr>1049-12.1.0.25242</vt:lpwstr>
  </property>
  <property fmtid="{D5CDD505-2E9C-101B-9397-08002B2CF9AE}" pid="4" name="ICV">
    <vt:lpwstr>B4B0AC38D240475B9A130C9CDBD112BE_13</vt:lpwstr>
  </property>
</Properties>
</file>